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6C" w:rsidRDefault="005D5E62">
      <w:pPr>
        <w:pStyle w:val="title1"/>
        <w:rPr>
          <w:b/>
          <w:bCs/>
          <w:sz w:val="24"/>
          <w:szCs w:val="24"/>
        </w:rPr>
      </w:pPr>
      <w:bookmarkStart w:id="0" w:name="_GoBack"/>
      <w:bookmarkEnd w:id="0"/>
      <w:r>
        <w:rPr>
          <w:b/>
          <w:bCs/>
          <w:sz w:val="24"/>
          <w:szCs w:val="24"/>
        </w:rPr>
        <w:t>INDIVIDUAL FACULTY ANNUAL SUMMARY OF ACTIVITIES REPORT</w:t>
      </w:r>
    </w:p>
    <w:p w:rsidR="00E9526C" w:rsidRDefault="005D5E62">
      <w:pPr>
        <w:pStyle w:val="title2"/>
        <w:rPr>
          <w:sz w:val="20"/>
          <w:szCs w:val="20"/>
        </w:rPr>
      </w:pPr>
      <w:r>
        <w:rPr>
          <w:sz w:val="20"/>
          <w:szCs w:val="20"/>
        </w:rPr>
        <w:t>Skidmore College</w:t>
      </w:r>
    </w:p>
    <w:p w:rsidR="00E9526C" w:rsidRDefault="005D5E62">
      <w:pPr>
        <w:pStyle w:val="title2"/>
        <w:rPr>
          <w:sz w:val="20"/>
          <w:szCs w:val="20"/>
        </w:rPr>
      </w:pPr>
      <w:r>
        <w:rPr>
          <w:sz w:val="20"/>
          <w:szCs w:val="20"/>
        </w:rPr>
        <w:t>June 1, 2016</w:t>
      </w:r>
      <w:r w:rsidR="00FF2759">
        <w:rPr>
          <w:sz w:val="20"/>
          <w:szCs w:val="20"/>
        </w:rPr>
        <w:t xml:space="preserve"> – </w:t>
      </w:r>
      <w:r>
        <w:rPr>
          <w:sz w:val="20"/>
          <w:szCs w:val="20"/>
        </w:rPr>
        <w:t>May 31, 2017</w:t>
      </w:r>
    </w:p>
    <w:p w:rsidR="00E9526C" w:rsidRDefault="00E9526C">
      <w:pPr>
        <w:pStyle w:val="title2"/>
        <w:rPr>
          <w:rFonts w:ascii="Lucida Console" w:hAnsi="Lucida Console" w:cs="Lucida Console"/>
          <w:color w:val="000080"/>
          <w:sz w:val="16"/>
          <w:szCs w:val="16"/>
        </w:rPr>
      </w:pPr>
    </w:p>
    <w:p w:rsidR="00E9526C" w:rsidRDefault="00E952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22"/>
        <w:gridCol w:w="4423"/>
      </w:tblGrid>
      <w:tr w:rsidR="00E9526C">
        <w:trPr>
          <w:trHeight w:val="144"/>
          <w:jc w:val="center"/>
        </w:trPr>
        <w:tc>
          <w:tcPr>
            <w:tcW w:w="8845" w:type="dxa"/>
            <w:gridSpan w:val="2"/>
            <w:tcBorders>
              <w:bottom w:val="nil"/>
            </w:tcBorders>
            <w:shd w:val="clear" w:color="auto" w:fill="F2F2F2"/>
            <w:vAlign w:val="bottom"/>
          </w:tcPr>
          <w:p w:rsidR="00E9526C" w:rsidRDefault="00E9526C">
            <w:pPr>
              <w:pStyle w:val="tableIndent0"/>
            </w:pPr>
          </w:p>
          <w:p w:rsidR="00E9526C" w:rsidRDefault="005D5E62">
            <w:pPr>
              <w:pStyle w:val="tableIndent0"/>
            </w:pPr>
            <w:r>
              <w:t>Dan Curley</w:t>
            </w:r>
          </w:p>
        </w:tc>
      </w:tr>
      <w:tr w:rsidR="00E9526C">
        <w:trPr>
          <w:jc w:val="center"/>
        </w:trPr>
        <w:tc>
          <w:tcPr>
            <w:tcW w:w="4422" w:type="dxa"/>
            <w:tcBorders>
              <w:top w:val="nil"/>
              <w:bottom w:val="nil"/>
              <w:right w:val="nil"/>
            </w:tcBorders>
            <w:shd w:val="clear" w:color="auto" w:fill="F2F2F2"/>
          </w:tcPr>
          <w:p w:rsidR="00E9526C" w:rsidRDefault="00E9526C">
            <w:pPr>
              <w:pStyle w:val="tableIndent1"/>
            </w:pPr>
          </w:p>
          <w:p w:rsidR="00E9526C" w:rsidRDefault="005D5E62">
            <w:pPr>
              <w:pStyle w:val="tableIndent1"/>
            </w:pPr>
            <w:r>
              <w:t>Associate Professor</w:t>
            </w:r>
          </w:p>
        </w:tc>
        <w:tc>
          <w:tcPr>
            <w:tcW w:w="4423" w:type="dxa"/>
            <w:tcBorders>
              <w:top w:val="nil"/>
              <w:left w:val="nil"/>
              <w:bottom w:val="nil"/>
            </w:tcBorders>
            <w:shd w:val="clear" w:color="auto" w:fill="F2F2F2"/>
          </w:tcPr>
          <w:p w:rsidR="00E9526C" w:rsidRDefault="00E9526C">
            <w:pPr>
              <w:pStyle w:val="tableIndent1"/>
            </w:pPr>
          </w:p>
          <w:p w:rsidR="00E9526C" w:rsidRDefault="005D5E62">
            <w:pPr>
              <w:pStyle w:val="tableIndent1"/>
            </w:pPr>
            <w:r>
              <w:t>Tenured</w:t>
            </w:r>
          </w:p>
        </w:tc>
      </w:tr>
      <w:tr w:rsidR="00E9526C" w:rsidTr="00772AE4">
        <w:trPr>
          <w:trHeight w:val="468"/>
          <w:jc w:val="center"/>
        </w:trPr>
        <w:tc>
          <w:tcPr>
            <w:tcW w:w="4422" w:type="dxa"/>
            <w:tcBorders>
              <w:top w:val="nil"/>
              <w:bottom w:val="nil"/>
              <w:right w:val="nil"/>
            </w:tcBorders>
            <w:shd w:val="clear" w:color="auto" w:fill="F2F2F2"/>
          </w:tcPr>
          <w:p w:rsidR="00E9526C" w:rsidRDefault="00E9526C">
            <w:pPr>
              <w:pStyle w:val="tableIndent1"/>
            </w:pPr>
          </w:p>
          <w:p w:rsidR="00E9526C" w:rsidRDefault="005D5E62">
            <w:pPr>
              <w:pStyle w:val="tableIndent1"/>
            </w:pPr>
            <w:r>
              <w:t>Classics</w:t>
            </w:r>
          </w:p>
        </w:tc>
        <w:tc>
          <w:tcPr>
            <w:tcW w:w="4423" w:type="dxa"/>
            <w:tcBorders>
              <w:top w:val="nil"/>
              <w:left w:val="nil"/>
              <w:bottom w:val="nil"/>
            </w:tcBorders>
            <w:shd w:val="clear" w:color="auto" w:fill="F2F2F2"/>
          </w:tcPr>
          <w:p w:rsidR="00E9526C" w:rsidRDefault="00E9526C">
            <w:pPr>
              <w:pStyle w:val="tableIndent1"/>
            </w:pPr>
          </w:p>
          <w:p w:rsidR="00E9526C" w:rsidRDefault="005D5E62">
            <w:pPr>
              <w:pStyle w:val="tableIndent1"/>
            </w:pPr>
            <w:r>
              <w:br/>
            </w:r>
          </w:p>
        </w:tc>
      </w:tr>
      <w:tr w:rsidR="00E9526C">
        <w:trPr>
          <w:trHeight w:val="144"/>
          <w:jc w:val="center"/>
        </w:trPr>
        <w:tc>
          <w:tcPr>
            <w:tcW w:w="8845" w:type="dxa"/>
            <w:gridSpan w:val="2"/>
            <w:tcBorders>
              <w:top w:val="nil"/>
              <w:bottom w:val="nil"/>
            </w:tcBorders>
            <w:shd w:val="clear" w:color="auto" w:fill="F2F2F2"/>
          </w:tcPr>
          <w:p w:rsidR="00E9526C" w:rsidRDefault="00E9526C">
            <w:pPr>
              <w:pStyle w:val="tableIndent1"/>
            </w:pPr>
          </w:p>
        </w:tc>
      </w:tr>
      <w:tr w:rsidR="00E9526C">
        <w:trPr>
          <w:jc w:val="center"/>
        </w:trPr>
        <w:tc>
          <w:tcPr>
            <w:tcW w:w="8845" w:type="dxa"/>
            <w:gridSpan w:val="2"/>
            <w:tcBorders>
              <w:left w:val="nil"/>
              <w:bottom w:val="nil"/>
              <w:right w:val="nil"/>
            </w:tcBorders>
          </w:tcPr>
          <w:p w:rsidR="00E9526C" w:rsidRDefault="005D5E62">
            <w:pPr>
              <w:pStyle w:val="note"/>
            </w:pPr>
            <w:r>
              <w:t xml:space="preserve">Current as of </w:t>
            </w:r>
            <w:r>
              <w:rPr>
                <w:b/>
                <w:bCs/>
              </w:rPr>
              <w:t>2016-2017</w:t>
            </w:r>
          </w:p>
        </w:tc>
      </w:tr>
    </w:tbl>
    <w:p w:rsidR="00E9526C" w:rsidRDefault="005D5E62">
      <w:pPr>
        <w:pStyle w:val="header1"/>
        <w:keepNext w:val="0"/>
      </w:pPr>
      <w:r>
        <w:t>I.</w:t>
      </w:r>
      <w:r>
        <w:tab/>
        <w:t>TEACHING AND ADVISING</w:t>
      </w:r>
    </w:p>
    <w:p w:rsidR="00E9526C" w:rsidRDefault="001C0C91">
      <w:pPr>
        <w:pStyle w:val="header2"/>
      </w:pPr>
      <w:r>
        <w:t>A</w:t>
      </w:r>
      <w:r w:rsidR="005D5E62">
        <w:t>.</w:t>
      </w:r>
      <w:r w:rsidR="005D5E62">
        <w:tab/>
        <w:t>Scheduled Teaching</w:t>
      </w:r>
    </w:p>
    <w:p w:rsidR="00E9526C" w:rsidRDefault="00E9526C"/>
    <w:p w:rsidR="00E9526C" w:rsidRDefault="005D5E62">
      <w:pPr>
        <w:pStyle w:val="tableLabel"/>
        <w:keepNext/>
      </w:pPr>
      <w:r>
        <w:t>Spring 2017</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02"/>
        <w:gridCol w:w="4128"/>
        <w:gridCol w:w="984"/>
        <w:gridCol w:w="1079"/>
        <w:gridCol w:w="1169"/>
        <w:gridCol w:w="1253"/>
        <w:gridCol w:w="766"/>
      </w:tblGrid>
      <w:tr w:rsidR="00E9526C">
        <w:trPr>
          <w:trHeight w:val="288"/>
          <w:jc w:val="center"/>
        </w:trPr>
        <w:tc>
          <w:tcPr>
            <w:tcW w:w="690" w:type="pct"/>
            <w:shd w:val="clear" w:color="auto" w:fill="F2F2F2"/>
            <w:vAlign w:val="center"/>
          </w:tcPr>
          <w:p w:rsidR="00E9526C" w:rsidRDefault="005D5E62">
            <w:pPr>
              <w:keepNext/>
              <w:jc w:val="center"/>
              <w:rPr>
                <w:b/>
                <w:bCs/>
                <w:color w:val="000000"/>
              </w:rPr>
            </w:pPr>
            <w:r>
              <w:rPr>
                <w:b/>
                <w:bCs/>
                <w:color w:val="000000"/>
              </w:rPr>
              <w:t>Course &amp; Section</w:t>
            </w:r>
          </w:p>
        </w:tc>
        <w:tc>
          <w:tcPr>
            <w:tcW w:w="1897" w:type="pct"/>
            <w:shd w:val="clear" w:color="auto" w:fill="F2F2F2"/>
            <w:vAlign w:val="center"/>
          </w:tcPr>
          <w:p w:rsidR="00E9526C" w:rsidRDefault="005D5E62">
            <w:pPr>
              <w:keepNext/>
              <w:jc w:val="center"/>
              <w:rPr>
                <w:b/>
                <w:bCs/>
                <w:color w:val="000000"/>
              </w:rPr>
            </w:pPr>
            <w:r>
              <w:rPr>
                <w:b/>
                <w:bCs/>
                <w:color w:val="000000"/>
              </w:rPr>
              <w:t>Course Name</w:t>
            </w:r>
          </w:p>
        </w:tc>
        <w:tc>
          <w:tcPr>
            <w:tcW w:w="452" w:type="pct"/>
            <w:shd w:val="clear" w:color="auto" w:fill="F2F2F2"/>
            <w:vAlign w:val="center"/>
          </w:tcPr>
          <w:p w:rsidR="00E9526C" w:rsidRDefault="005D5E62">
            <w:pPr>
              <w:keepNext/>
              <w:jc w:val="center"/>
              <w:rPr>
                <w:b/>
                <w:bCs/>
              </w:rPr>
            </w:pPr>
            <w:r>
              <w:rPr>
                <w:b/>
                <w:bCs/>
              </w:rPr>
              <w:t>Student</w:t>
            </w:r>
          </w:p>
          <w:p w:rsidR="00E9526C" w:rsidRDefault="005D5E62">
            <w:pPr>
              <w:keepNext/>
              <w:jc w:val="center"/>
              <w:rPr>
                <w:b/>
                <w:bCs/>
              </w:rPr>
            </w:pPr>
            <w:r>
              <w:rPr>
                <w:b/>
                <w:bCs/>
              </w:rPr>
              <w:t>Credit Hours</w:t>
            </w:r>
          </w:p>
        </w:tc>
        <w:tc>
          <w:tcPr>
            <w:tcW w:w="496" w:type="pct"/>
            <w:shd w:val="clear" w:color="auto" w:fill="F2F2F2"/>
            <w:vAlign w:val="center"/>
          </w:tcPr>
          <w:p w:rsidR="00E9526C" w:rsidRDefault="005D5E62">
            <w:pPr>
              <w:keepNext/>
              <w:jc w:val="center"/>
              <w:rPr>
                <w:b/>
                <w:bCs/>
              </w:rPr>
            </w:pPr>
            <w:r>
              <w:rPr>
                <w:b/>
                <w:bCs/>
              </w:rPr>
              <w:t>Faculty Workload Hours</w:t>
            </w:r>
          </w:p>
        </w:tc>
        <w:tc>
          <w:tcPr>
            <w:tcW w:w="537" w:type="pct"/>
            <w:shd w:val="clear" w:color="auto" w:fill="F2F2F2"/>
            <w:vAlign w:val="center"/>
          </w:tcPr>
          <w:p w:rsidR="00E9526C" w:rsidRDefault="005D5E62">
            <w:pPr>
              <w:keepNext/>
              <w:jc w:val="center"/>
              <w:rPr>
                <w:b/>
                <w:bCs/>
              </w:rPr>
            </w:pPr>
            <w:r>
              <w:rPr>
                <w:b/>
                <w:bCs/>
              </w:rPr>
              <w:t>Enrollment</w:t>
            </w:r>
          </w:p>
        </w:tc>
        <w:tc>
          <w:tcPr>
            <w:tcW w:w="576" w:type="pct"/>
            <w:shd w:val="clear" w:color="auto" w:fill="F2F2F2"/>
            <w:vAlign w:val="center"/>
          </w:tcPr>
          <w:p w:rsidR="00E9526C" w:rsidRDefault="005D5E62">
            <w:pPr>
              <w:keepNext/>
              <w:jc w:val="center"/>
              <w:rPr>
                <w:b/>
                <w:bCs/>
              </w:rPr>
            </w:pPr>
            <w:r>
              <w:rPr>
                <w:b/>
                <w:bCs/>
              </w:rPr>
              <w:t>Delivery Mode</w:t>
            </w:r>
          </w:p>
        </w:tc>
        <w:tc>
          <w:tcPr>
            <w:tcW w:w="354" w:type="pct"/>
            <w:shd w:val="clear" w:color="auto" w:fill="F2F2F2"/>
            <w:vAlign w:val="center"/>
          </w:tcPr>
          <w:p w:rsidR="00E9526C" w:rsidRDefault="005D5E62">
            <w:pPr>
              <w:keepNext/>
              <w:jc w:val="center"/>
              <w:rPr>
                <w:b/>
                <w:bCs/>
              </w:rPr>
            </w:pPr>
            <w:r>
              <w:rPr>
                <w:b/>
                <w:bCs/>
              </w:rPr>
              <w:t>Helios</w:t>
            </w:r>
          </w:p>
        </w:tc>
      </w:tr>
      <w:tr w:rsidR="00E9526C">
        <w:trPr>
          <w:jc w:val="center"/>
        </w:trPr>
        <w:tc>
          <w:tcPr>
            <w:tcW w:w="690" w:type="pct"/>
            <w:vAlign w:val="center"/>
          </w:tcPr>
          <w:p w:rsidR="00E9526C" w:rsidRDefault="005D5E62">
            <w:pPr>
              <w:keepNext/>
              <w:rPr>
                <w:color w:val="000000"/>
              </w:rPr>
            </w:pPr>
            <w:r>
              <w:rPr>
                <w:color w:val="000000"/>
              </w:rPr>
              <w:t>CC 371A-001</w:t>
            </w:r>
          </w:p>
        </w:tc>
        <w:tc>
          <w:tcPr>
            <w:tcW w:w="1897" w:type="pct"/>
            <w:vAlign w:val="center"/>
          </w:tcPr>
          <w:p w:rsidR="00E9526C" w:rsidRDefault="005D5E62">
            <w:pPr>
              <w:keepNext/>
              <w:rPr>
                <w:color w:val="000000"/>
              </w:rPr>
            </w:pPr>
            <w:r>
              <w:rPr>
                <w:color w:val="000000"/>
              </w:rPr>
              <w:t>Ind:Classics Civilizatn</w:t>
            </w:r>
          </w:p>
        </w:tc>
        <w:tc>
          <w:tcPr>
            <w:tcW w:w="452" w:type="pct"/>
            <w:vAlign w:val="center"/>
          </w:tcPr>
          <w:p w:rsidR="00E9526C" w:rsidRDefault="005D5E62">
            <w:pPr>
              <w:keepNext/>
              <w:jc w:val="center"/>
            </w:pPr>
            <w:r>
              <w:t>1</w:t>
            </w:r>
          </w:p>
        </w:tc>
        <w:tc>
          <w:tcPr>
            <w:tcW w:w="496" w:type="pct"/>
            <w:vAlign w:val="center"/>
          </w:tcPr>
          <w:p w:rsidR="00E9526C" w:rsidRDefault="005D5E62">
            <w:pPr>
              <w:keepNext/>
              <w:jc w:val="center"/>
            </w:pPr>
            <w:r>
              <w:t>0</w:t>
            </w:r>
          </w:p>
        </w:tc>
        <w:tc>
          <w:tcPr>
            <w:tcW w:w="537" w:type="pct"/>
            <w:vAlign w:val="center"/>
          </w:tcPr>
          <w:p w:rsidR="00E9526C" w:rsidRDefault="005D5E62">
            <w:pPr>
              <w:keepNext/>
              <w:jc w:val="center"/>
            </w:pPr>
            <w:r>
              <w:t>1</w:t>
            </w:r>
          </w:p>
        </w:tc>
        <w:tc>
          <w:tcPr>
            <w:tcW w:w="576" w:type="pct"/>
            <w:vAlign w:val="center"/>
          </w:tcPr>
          <w:p w:rsidR="00E9526C" w:rsidRDefault="005D5E62">
            <w:pPr>
              <w:keepNext/>
              <w:jc w:val="center"/>
            </w:pPr>
            <w:r>
              <w:t>Independent Study</w:t>
            </w:r>
          </w:p>
        </w:tc>
        <w:tc>
          <w:tcPr>
            <w:tcW w:w="354" w:type="pct"/>
            <w:vAlign w:val="center"/>
          </w:tcPr>
          <w:p w:rsidR="00E9526C" w:rsidRDefault="005D5E62">
            <w:pPr>
              <w:keepNext/>
              <w:jc w:val="center"/>
            </w:pPr>
            <w:r>
              <w:t>Yes</w:t>
            </w:r>
          </w:p>
        </w:tc>
      </w:tr>
      <w:tr w:rsidR="00E9526C">
        <w:trPr>
          <w:jc w:val="center"/>
        </w:trPr>
        <w:tc>
          <w:tcPr>
            <w:tcW w:w="690" w:type="pct"/>
            <w:vAlign w:val="center"/>
          </w:tcPr>
          <w:p w:rsidR="00E9526C" w:rsidRDefault="005D5E62">
            <w:pPr>
              <w:keepNext/>
              <w:rPr>
                <w:color w:val="000000"/>
              </w:rPr>
            </w:pPr>
            <w:r>
              <w:rPr>
                <w:color w:val="000000"/>
              </w:rPr>
              <w:t>CC 390-002</w:t>
            </w:r>
          </w:p>
        </w:tc>
        <w:tc>
          <w:tcPr>
            <w:tcW w:w="1897" w:type="pct"/>
            <w:vAlign w:val="center"/>
          </w:tcPr>
          <w:p w:rsidR="00E9526C" w:rsidRDefault="005D5E62">
            <w:pPr>
              <w:keepNext/>
              <w:rPr>
                <w:color w:val="000000"/>
              </w:rPr>
            </w:pPr>
            <w:r>
              <w:rPr>
                <w:color w:val="000000"/>
              </w:rPr>
              <w:t>Thesis</w:t>
            </w:r>
          </w:p>
        </w:tc>
        <w:tc>
          <w:tcPr>
            <w:tcW w:w="452" w:type="pct"/>
            <w:vAlign w:val="center"/>
          </w:tcPr>
          <w:p w:rsidR="00E9526C" w:rsidRDefault="005D5E62">
            <w:pPr>
              <w:keepNext/>
              <w:jc w:val="center"/>
            </w:pPr>
            <w:r>
              <w:t>3</w:t>
            </w:r>
          </w:p>
        </w:tc>
        <w:tc>
          <w:tcPr>
            <w:tcW w:w="496" w:type="pct"/>
            <w:vAlign w:val="center"/>
          </w:tcPr>
          <w:p w:rsidR="00E9526C" w:rsidRDefault="005D5E62">
            <w:pPr>
              <w:keepNext/>
              <w:jc w:val="center"/>
            </w:pPr>
            <w:r>
              <w:t>0</w:t>
            </w:r>
          </w:p>
        </w:tc>
        <w:tc>
          <w:tcPr>
            <w:tcW w:w="537" w:type="pct"/>
            <w:vAlign w:val="center"/>
          </w:tcPr>
          <w:p w:rsidR="00E9526C" w:rsidRDefault="005D5E62">
            <w:pPr>
              <w:keepNext/>
              <w:jc w:val="center"/>
            </w:pPr>
            <w:r>
              <w:t>1</w:t>
            </w:r>
          </w:p>
        </w:tc>
        <w:tc>
          <w:tcPr>
            <w:tcW w:w="576" w:type="pct"/>
            <w:vAlign w:val="center"/>
          </w:tcPr>
          <w:p w:rsidR="00E9526C" w:rsidRDefault="005D5E62">
            <w:pPr>
              <w:keepNext/>
              <w:jc w:val="center"/>
            </w:pPr>
            <w:r>
              <w:t>Independent Study</w:t>
            </w:r>
          </w:p>
        </w:tc>
        <w:tc>
          <w:tcPr>
            <w:tcW w:w="354" w:type="pct"/>
            <w:vAlign w:val="center"/>
          </w:tcPr>
          <w:p w:rsidR="00E9526C" w:rsidRDefault="005D5E62">
            <w:pPr>
              <w:keepNext/>
              <w:jc w:val="center"/>
            </w:pPr>
            <w:r>
              <w:t>Yes</w:t>
            </w:r>
          </w:p>
        </w:tc>
      </w:tr>
      <w:tr w:rsidR="00E9526C">
        <w:trPr>
          <w:jc w:val="center"/>
        </w:trPr>
        <w:tc>
          <w:tcPr>
            <w:tcW w:w="690" w:type="pct"/>
            <w:vAlign w:val="center"/>
          </w:tcPr>
          <w:p w:rsidR="00E9526C" w:rsidRDefault="005D5E62">
            <w:pPr>
              <w:keepNext/>
              <w:rPr>
                <w:color w:val="000000"/>
              </w:rPr>
            </w:pPr>
            <w:r>
              <w:rPr>
                <w:color w:val="000000"/>
              </w:rPr>
              <w:t>CL 210-001</w:t>
            </w:r>
          </w:p>
        </w:tc>
        <w:tc>
          <w:tcPr>
            <w:tcW w:w="1897" w:type="pct"/>
            <w:vAlign w:val="center"/>
          </w:tcPr>
          <w:p w:rsidR="00E9526C" w:rsidRDefault="005D5E62">
            <w:pPr>
              <w:keepNext/>
              <w:rPr>
                <w:color w:val="000000"/>
              </w:rPr>
            </w:pPr>
            <w:r>
              <w:rPr>
                <w:color w:val="000000"/>
              </w:rPr>
              <w:t>Intermediate Latin</w:t>
            </w:r>
          </w:p>
        </w:tc>
        <w:tc>
          <w:tcPr>
            <w:tcW w:w="452" w:type="pct"/>
            <w:vAlign w:val="center"/>
          </w:tcPr>
          <w:p w:rsidR="00E9526C" w:rsidRDefault="005D5E62">
            <w:pPr>
              <w:keepNext/>
              <w:jc w:val="center"/>
            </w:pPr>
            <w:r>
              <w:t>4</w:t>
            </w:r>
          </w:p>
        </w:tc>
        <w:tc>
          <w:tcPr>
            <w:tcW w:w="496" w:type="pct"/>
            <w:vAlign w:val="center"/>
          </w:tcPr>
          <w:p w:rsidR="00E9526C" w:rsidRDefault="005D5E62">
            <w:pPr>
              <w:keepNext/>
              <w:jc w:val="center"/>
            </w:pPr>
            <w:r>
              <w:t>4</w:t>
            </w:r>
          </w:p>
        </w:tc>
        <w:tc>
          <w:tcPr>
            <w:tcW w:w="537" w:type="pct"/>
            <w:vAlign w:val="center"/>
          </w:tcPr>
          <w:p w:rsidR="00E9526C" w:rsidRDefault="005D5E62">
            <w:pPr>
              <w:keepNext/>
              <w:jc w:val="center"/>
            </w:pPr>
            <w:r>
              <w:t>10</w:t>
            </w:r>
          </w:p>
        </w:tc>
        <w:tc>
          <w:tcPr>
            <w:tcW w:w="576" w:type="pct"/>
            <w:vAlign w:val="center"/>
          </w:tcPr>
          <w:p w:rsidR="00E9526C" w:rsidRDefault="005D5E62">
            <w:pPr>
              <w:keepNext/>
              <w:jc w:val="center"/>
            </w:pPr>
            <w:r>
              <w:t>Lecture</w:t>
            </w:r>
          </w:p>
        </w:tc>
        <w:tc>
          <w:tcPr>
            <w:tcW w:w="354" w:type="pct"/>
            <w:vAlign w:val="center"/>
          </w:tcPr>
          <w:p w:rsidR="00E9526C" w:rsidRDefault="005D5E62">
            <w:pPr>
              <w:keepNext/>
              <w:jc w:val="center"/>
            </w:pPr>
            <w:r>
              <w:t>No</w:t>
            </w:r>
          </w:p>
        </w:tc>
      </w:tr>
      <w:tr w:rsidR="00E9526C">
        <w:trPr>
          <w:jc w:val="center"/>
        </w:trPr>
        <w:tc>
          <w:tcPr>
            <w:tcW w:w="690" w:type="pct"/>
            <w:vAlign w:val="center"/>
          </w:tcPr>
          <w:p w:rsidR="00E9526C" w:rsidRDefault="005D5E62">
            <w:pPr>
              <w:keepNext/>
              <w:rPr>
                <w:color w:val="000000"/>
              </w:rPr>
            </w:pPr>
            <w:r>
              <w:rPr>
                <w:color w:val="000000"/>
              </w:rPr>
              <w:t>CL 310-001</w:t>
            </w:r>
          </w:p>
        </w:tc>
        <w:tc>
          <w:tcPr>
            <w:tcW w:w="1897" w:type="pct"/>
            <w:vAlign w:val="center"/>
          </w:tcPr>
          <w:p w:rsidR="00E9526C" w:rsidRDefault="005D5E62">
            <w:pPr>
              <w:keepNext/>
              <w:rPr>
                <w:color w:val="000000"/>
              </w:rPr>
            </w:pPr>
            <w:r>
              <w:rPr>
                <w:color w:val="000000"/>
              </w:rPr>
              <w:t>Latin Poetry:Catullus</w:t>
            </w:r>
          </w:p>
        </w:tc>
        <w:tc>
          <w:tcPr>
            <w:tcW w:w="452" w:type="pct"/>
            <w:vAlign w:val="center"/>
          </w:tcPr>
          <w:p w:rsidR="00E9526C" w:rsidRDefault="005D5E62">
            <w:pPr>
              <w:keepNext/>
              <w:jc w:val="center"/>
            </w:pPr>
            <w:r>
              <w:t>4</w:t>
            </w:r>
          </w:p>
        </w:tc>
        <w:tc>
          <w:tcPr>
            <w:tcW w:w="496" w:type="pct"/>
            <w:vAlign w:val="center"/>
          </w:tcPr>
          <w:p w:rsidR="00E9526C" w:rsidRDefault="005D5E62">
            <w:pPr>
              <w:keepNext/>
              <w:jc w:val="center"/>
            </w:pPr>
            <w:r>
              <w:t>4</w:t>
            </w:r>
          </w:p>
        </w:tc>
        <w:tc>
          <w:tcPr>
            <w:tcW w:w="537" w:type="pct"/>
            <w:vAlign w:val="center"/>
          </w:tcPr>
          <w:p w:rsidR="00E9526C" w:rsidRDefault="005D5E62">
            <w:pPr>
              <w:keepNext/>
              <w:jc w:val="center"/>
            </w:pPr>
            <w:r>
              <w:t>8</w:t>
            </w:r>
          </w:p>
        </w:tc>
        <w:tc>
          <w:tcPr>
            <w:tcW w:w="576" w:type="pct"/>
            <w:vAlign w:val="center"/>
          </w:tcPr>
          <w:p w:rsidR="00E9526C" w:rsidRDefault="005D5E62">
            <w:pPr>
              <w:keepNext/>
              <w:jc w:val="center"/>
            </w:pPr>
            <w:r>
              <w:t>Seminar</w:t>
            </w:r>
          </w:p>
        </w:tc>
        <w:tc>
          <w:tcPr>
            <w:tcW w:w="354" w:type="pct"/>
            <w:vAlign w:val="center"/>
          </w:tcPr>
          <w:p w:rsidR="00E9526C" w:rsidRDefault="005D5E62">
            <w:pPr>
              <w:keepNext/>
              <w:jc w:val="center"/>
            </w:pPr>
            <w:r>
              <w:t>No</w:t>
            </w:r>
          </w:p>
        </w:tc>
      </w:tr>
    </w:tbl>
    <w:p w:rsidR="00E9526C" w:rsidRDefault="00E9526C"/>
    <w:p w:rsidR="00E9526C" w:rsidRDefault="005D5E62">
      <w:pPr>
        <w:pStyle w:val="tableLabel"/>
        <w:keepNext/>
      </w:pPr>
      <w:r>
        <w:t>Fall 2016</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02"/>
        <w:gridCol w:w="4128"/>
        <w:gridCol w:w="984"/>
        <w:gridCol w:w="1079"/>
        <w:gridCol w:w="1169"/>
        <w:gridCol w:w="1253"/>
        <w:gridCol w:w="766"/>
      </w:tblGrid>
      <w:tr w:rsidR="00E9526C">
        <w:trPr>
          <w:trHeight w:val="288"/>
          <w:jc w:val="center"/>
        </w:trPr>
        <w:tc>
          <w:tcPr>
            <w:tcW w:w="690" w:type="pct"/>
            <w:shd w:val="clear" w:color="auto" w:fill="F2F2F2"/>
            <w:vAlign w:val="center"/>
          </w:tcPr>
          <w:p w:rsidR="00E9526C" w:rsidRDefault="005D5E62">
            <w:pPr>
              <w:keepNext/>
              <w:jc w:val="center"/>
              <w:rPr>
                <w:b/>
                <w:bCs/>
                <w:color w:val="000000"/>
              </w:rPr>
            </w:pPr>
            <w:r>
              <w:rPr>
                <w:b/>
                <w:bCs/>
                <w:color w:val="000000"/>
              </w:rPr>
              <w:t>Course &amp; Section</w:t>
            </w:r>
          </w:p>
        </w:tc>
        <w:tc>
          <w:tcPr>
            <w:tcW w:w="1897" w:type="pct"/>
            <w:shd w:val="clear" w:color="auto" w:fill="F2F2F2"/>
            <w:vAlign w:val="center"/>
          </w:tcPr>
          <w:p w:rsidR="00E9526C" w:rsidRDefault="005D5E62">
            <w:pPr>
              <w:keepNext/>
              <w:jc w:val="center"/>
              <w:rPr>
                <w:b/>
                <w:bCs/>
                <w:color w:val="000000"/>
              </w:rPr>
            </w:pPr>
            <w:r>
              <w:rPr>
                <w:b/>
                <w:bCs/>
                <w:color w:val="000000"/>
              </w:rPr>
              <w:t>Course Name</w:t>
            </w:r>
          </w:p>
        </w:tc>
        <w:tc>
          <w:tcPr>
            <w:tcW w:w="452" w:type="pct"/>
            <w:shd w:val="clear" w:color="auto" w:fill="F2F2F2"/>
            <w:vAlign w:val="center"/>
          </w:tcPr>
          <w:p w:rsidR="00E9526C" w:rsidRDefault="005D5E62">
            <w:pPr>
              <w:keepNext/>
              <w:jc w:val="center"/>
              <w:rPr>
                <w:b/>
                <w:bCs/>
              </w:rPr>
            </w:pPr>
            <w:r>
              <w:rPr>
                <w:b/>
                <w:bCs/>
              </w:rPr>
              <w:t>Student</w:t>
            </w:r>
          </w:p>
          <w:p w:rsidR="00E9526C" w:rsidRDefault="005D5E62">
            <w:pPr>
              <w:keepNext/>
              <w:jc w:val="center"/>
              <w:rPr>
                <w:b/>
                <w:bCs/>
              </w:rPr>
            </w:pPr>
            <w:r>
              <w:rPr>
                <w:b/>
                <w:bCs/>
              </w:rPr>
              <w:t>Credit Hours</w:t>
            </w:r>
          </w:p>
        </w:tc>
        <w:tc>
          <w:tcPr>
            <w:tcW w:w="496" w:type="pct"/>
            <w:shd w:val="clear" w:color="auto" w:fill="F2F2F2"/>
            <w:vAlign w:val="center"/>
          </w:tcPr>
          <w:p w:rsidR="00E9526C" w:rsidRDefault="005D5E62">
            <w:pPr>
              <w:keepNext/>
              <w:jc w:val="center"/>
              <w:rPr>
                <w:b/>
                <w:bCs/>
              </w:rPr>
            </w:pPr>
            <w:r>
              <w:rPr>
                <w:b/>
                <w:bCs/>
              </w:rPr>
              <w:t>Faculty Workload Hours</w:t>
            </w:r>
          </w:p>
        </w:tc>
        <w:tc>
          <w:tcPr>
            <w:tcW w:w="537" w:type="pct"/>
            <w:shd w:val="clear" w:color="auto" w:fill="F2F2F2"/>
            <w:vAlign w:val="center"/>
          </w:tcPr>
          <w:p w:rsidR="00E9526C" w:rsidRDefault="005D5E62">
            <w:pPr>
              <w:keepNext/>
              <w:jc w:val="center"/>
              <w:rPr>
                <w:b/>
                <w:bCs/>
              </w:rPr>
            </w:pPr>
            <w:r>
              <w:rPr>
                <w:b/>
                <w:bCs/>
              </w:rPr>
              <w:t>Enrollment</w:t>
            </w:r>
          </w:p>
        </w:tc>
        <w:tc>
          <w:tcPr>
            <w:tcW w:w="576" w:type="pct"/>
            <w:shd w:val="clear" w:color="auto" w:fill="F2F2F2"/>
            <w:vAlign w:val="center"/>
          </w:tcPr>
          <w:p w:rsidR="00E9526C" w:rsidRDefault="005D5E62">
            <w:pPr>
              <w:keepNext/>
              <w:jc w:val="center"/>
              <w:rPr>
                <w:b/>
                <w:bCs/>
              </w:rPr>
            </w:pPr>
            <w:r>
              <w:rPr>
                <w:b/>
                <w:bCs/>
              </w:rPr>
              <w:t>Delivery Mode</w:t>
            </w:r>
          </w:p>
        </w:tc>
        <w:tc>
          <w:tcPr>
            <w:tcW w:w="354" w:type="pct"/>
            <w:shd w:val="clear" w:color="auto" w:fill="F2F2F2"/>
            <w:vAlign w:val="center"/>
          </w:tcPr>
          <w:p w:rsidR="00E9526C" w:rsidRDefault="005D5E62">
            <w:pPr>
              <w:keepNext/>
              <w:jc w:val="center"/>
              <w:rPr>
                <w:b/>
                <w:bCs/>
              </w:rPr>
            </w:pPr>
            <w:r>
              <w:rPr>
                <w:b/>
                <w:bCs/>
              </w:rPr>
              <w:t>Helios</w:t>
            </w:r>
          </w:p>
        </w:tc>
      </w:tr>
      <w:tr w:rsidR="00E9526C">
        <w:trPr>
          <w:jc w:val="center"/>
        </w:trPr>
        <w:tc>
          <w:tcPr>
            <w:tcW w:w="690" w:type="pct"/>
            <w:vAlign w:val="center"/>
          </w:tcPr>
          <w:p w:rsidR="00E9526C" w:rsidRDefault="005D5E62">
            <w:pPr>
              <w:keepNext/>
              <w:rPr>
                <w:color w:val="000000"/>
              </w:rPr>
            </w:pPr>
            <w:r>
              <w:rPr>
                <w:color w:val="000000"/>
              </w:rPr>
              <w:t>CC 365-001</w:t>
            </w:r>
          </w:p>
        </w:tc>
        <w:tc>
          <w:tcPr>
            <w:tcW w:w="1897" w:type="pct"/>
            <w:vAlign w:val="center"/>
          </w:tcPr>
          <w:p w:rsidR="00E9526C" w:rsidRDefault="005D5E62">
            <w:pPr>
              <w:keepNext/>
              <w:rPr>
                <w:color w:val="000000"/>
              </w:rPr>
            </w:pPr>
            <w:r>
              <w:rPr>
                <w:color w:val="000000"/>
              </w:rPr>
              <w:t>Classical Myth on Screen</w:t>
            </w:r>
          </w:p>
        </w:tc>
        <w:tc>
          <w:tcPr>
            <w:tcW w:w="452" w:type="pct"/>
            <w:vAlign w:val="center"/>
          </w:tcPr>
          <w:p w:rsidR="00E9526C" w:rsidRDefault="005D5E62">
            <w:pPr>
              <w:keepNext/>
              <w:jc w:val="center"/>
            </w:pPr>
            <w:r>
              <w:t>4</w:t>
            </w:r>
          </w:p>
        </w:tc>
        <w:tc>
          <w:tcPr>
            <w:tcW w:w="496" w:type="pct"/>
            <w:vAlign w:val="center"/>
          </w:tcPr>
          <w:p w:rsidR="00E9526C" w:rsidRDefault="005D5E62">
            <w:pPr>
              <w:keepNext/>
              <w:jc w:val="center"/>
            </w:pPr>
            <w:r>
              <w:t>4</w:t>
            </w:r>
          </w:p>
        </w:tc>
        <w:tc>
          <w:tcPr>
            <w:tcW w:w="537" w:type="pct"/>
            <w:vAlign w:val="center"/>
          </w:tcPr>
          <w:p w:rsidR="00E9526C" w:rsidRDefault="005D5E62">
            <w:pPr>
              <w:keepNext/>
              <w:jc w:val="center"/>
            </w:pPr>
            <w:r>
              <w:t>13</w:t>
            </w:r>
          </w:p>
        </w:tc>
        <w:tc>
          <w:tcPr>
            <w:tcW w:w="576" w:type="pct"/>
            <w:vAlign w:val="center"/>
          </w:tcPr>
          <w:p w:rsidR="00E9526C" w:rsidRDefault="005D5E62">
            <w:pPr>
              <w:keepNext/>
              <w:jc w:val="center"/>
            </w:pPr>
            <w:r>
              <w:t>Seminar</w:t>
            </w:r>
          </w:p>
        </w:tc>
        <w:tc>
          <w:tcPr>
            <w:tcW w:w="354" w:type="pct"/>
            <w:vAlign w:val="center"/>
          </w:tcPr>
          <w:p w:rsidR="00E9526C" w:rsidRDefault="005D5E62">
            <w:pPr>
              <w:keepNext/>
              <w:jc w:val="center"/>
            </w:pPr>
            <w:r>
              <w:t>No</w:t>
            </w:r>
          </w:p>
        </w:tc>
      </w:tr>
      <w:tr w:rsidR="00E9526C">
        <w:trPr>
          <w:jc w:val="center"/>
        </w:trPr>
        <w:tc>
          <w:tcPr>
            <w:tcW w:w="690" w:type="pct"/>
            <w:vAlign w:val="center"/>
          </w:tcPr>
          <w:p w:rsidR="00E9526C" w:rsidRDefault="005D5E62">
            <w:pPr>
              <w:keepNext/>
              <w:rPr>
                <w:color w:val="000000"/>
              </w:rPr>
            </w:pPr>
            <w:r>
              <w:rPr>
                <w:color w:val="000000"/>
              </w:rPr>
              <w:t>CC 371C-002</w:t>
            </w:r>
          </w:p>
        </w:tc>
        <w:tc>
          <w:tcPr>
            <w:tcW w:w="1897" w:type="pct"/>
            <w:vAlign w:val="center"/>
          </w:tcPr>
          <w:p w:rsidR="00E9526C" w:rsidRDefault="005D5E62">
            <w:pPr>
              <w:keepNext/>
              <w:rPr>
                <w:color w:val="000000"/>
              </w:rPr>
            </w:pPr>
            <w:r>
              <w:rPr>
                <w:color w:val="000000"/>
              </w:rPr>
              <w:t>Ind:Classics Civilizatn</w:t>
            </w:r>
          </w:p>
        </w:tc>
        <w:tc>
          <w:tcPr>
            <w:tcW w:w="452" w:type="pct"/>
            <w:vAlign w:val="center"/>
          </w:tcPr>
          <w:p w:rsidR="00E9526C" w:rsidRDefault="005D5E62">
            <w:pPr>
              <w:keepNext/>
              <w:jc w:val="center"/>
            </w:pPr>
            <w:r>
              <w:t>3</w:t>
            </w:r>
          </w:p>
        </w:tc>
        <w:tc>
          <w:tcPr>
            <w:tcW w:w="496" w:type="pct"/>
            <w:vAlign w:val="center"/>
          </w:tcPr>
          <w:p w:rsidR="00E9526C" w:rsidRDefault="005D5E62">
            <w:pPr>
              <w:keepNext/>
              <w:jc w:val="center"/>
            </w:pPr>
            <w:r>
              <w:t>0</w:t>
            </w:r>
          </w:p>
        </w:tc>
        <w:tc>
          <w:tcPr>
            <w:tcW w:w="537" w:type="pct"/>
            <w:vAlign w:val="center"/>
          </w:tcPr>
          <w:p w:rsidR="00E9526C" w:rsidRDefault="005D5E62">
            <w:pPr>
              <w:keepNext/>
              <w:jc w:val="center"/>
            </w:pPr>
            <w:r>
              <w:t>1</w:t>
            </w:r>
          </w:p>
        </w:tc>
        <w:tc>
          <w:tcPr>
            <w:tcW w:w="576" w:type="pct"/>
            <w:vAlign w:val="center"/>
          </w:tcPr>
          <w:p w:rsidR="00E9526C" w:rsidRDefault="005D5E62">
            <w:pPr>
              <w:keepNext/>
              <w:jc w:val="center"/>
            </w:pPr>
            <w:r>
              <w:t>Independent Study</w:t>
            </w:r>
          </w:p>
        </w:tc>
        <w:tc>
          <w:tcPr>
            <w:tcW w:w="354" w:type="pct"/>
            <w:vAlign w:val="center"/>
          </w:tcPr>
          <w:p w:rsidR="00E9526C" w:rsidRDefault="005D5E62">
            <w:pPr>
              <w:keepNext/>
              <w:jc w:val="center"/>
            </w:pPr>
            <w:r>
              <w:t>Yes</w:t>
            </w:r>
          </w:p>
        </w:tc>
      </w:tr>
      <w:tr w:rsidR="00E9526C">
        <w:trPr>
          <w:jc w:val="center"/>
        </w:trPr>
        <w:tc>
          <w:tcPr>
            <w:tcW w:w="690" w:type="pct"/>
            <w:vAlign w:val="center"/>
          </w:tcPr>
          <w:p w:rsidR="00E9526C" w:rsidRDefault="005D5E62">
            <w:pPr>
              <w:keepNext/>
              <w:rPr>
                <w:color w:val="000000"/>
              </w:rPr>
            </w:pPr>
            <w:r>
              <w:rPr>
                <w:color w:val="000000"/>
              </w:rPr>
              <w:t>CG 210-001</w:t>
            </w:r>
          </w:p>
        </w:tc>
        <w:tc>
          <w:tcPr>
            <w:tcW w:w="1897" w:type="pct"/>
            <w:vAlign w:val="center"/>
          </w:tcPr>
          <w:p w:rsidR="00E9526C" w:rsidRDefault="005D5E62">
            <w:pPr>
              <w:keepNext/>
              <w:rPr>
                <w:color w:val="000000"/>
              </w:rPr>
            </w:pPr>
            <w:r>
              <w:rPr>
                <w:color w:val="000000"/>
              </w:rPr>
              <w:t>Intermediate Greek</w:t>
            </w:r>
          </w:p>
        </w:tc>
        <w:tc>
          <w:tcPr>
            <w:tcW w:w="452" w:type="pct"/>
            <w:vAlign w:val="center"/>
          </w:tcPr>
          <w:p w:rsidR="00E9526C" w:rsidRDefault="005D5E62">
            <w:pPr>
              <w:keepNext/>
              <w:jc w:val="center"/>
            </w:pPr>
            <w:r>
              <w:t>4</w:t>
            </w:r>
          </w:p>
        </w:tc>
        <w:tc>
          <w:tcPr>
            <w:tcW w:w="496" w:type="pct"/>
            <w:vAlign w:val="center"/>
          </w:tcPr>
          <w:p w:rsidR="00E9526C" w:rsidRDefault="005D5E62">
            <w:pPr>
              <w:keepNext/>
              <w:jc w:val="center"/>
            </w:pPr>
            <w:r>
              <w:t>4</w:t>
            </w:r>
          </w:p>
        </w:tc>
        <w:tc>
          <w:tcPr>
            <w:tcW w:w="537" w:type="pct"/>
            <w:vAlign w:val="center"/>
          </w:tcPr>
          <w:p w:rsidR="00E9526C" w:rsidRDefault="005D5E62">
            <w:pPr>
              <w:keepNext/>
              <w:jc w:val="center"/>
            </w:pPr>
            <w:r>
              <w:t>5</w:t>
            </w:r>
          </w:p>
        </w:tc>
        <w:tc>
          <w:tcPr>
            <w:tcW w:w="576" w:type="pct"/>
            <w:vAlign w:val="center"/>
          </w:tcPr>
          <w:p w:rsidR="00E9526C" w:rsidRDefault="005D5E62">
            <w:pPr>
              <w:keepNext/>
              <w:jc w:val="center"/>
            </w:pPr>
            <w:r>
              <w:t>Lecture</w:t>
            </w:r>
          </w:p>
        </w:tc>
        <w:tc>
          <w:tcPr>
            <w:tcW w:w="354" w:type="pct"/>
            <w:vAlign w:val="center"/>
          </w:tcPr>
          <w:p w:rsidR="00E9526C" w:rsidRDefault="005D5E62">
            <w:pPr>
              <w:keepNext/>
              <w:jc w:val="center"/>
            </w:pPr>
            <w:r>
              <w:t>No</w:t>
            </w:r>
          </w:p>
        </w:tc>
      </w:tr>
      <w:tr w:rsidR="00E9526C">
        <w:trPr>
          <w:jc w:val="center"/>
        </w:trPr>
        <w:tc>
          <w:tcPr>
            <w:tcW w:w="690" w:type="pct"/>
            <w:vAlign w:val="center"/>
          </w:tcPr>
          <w:p w:rsidR="00E9526C" w:rsidRDefault="005D5E62">
            <w:pPr>
              <w:keepNext/>
              <w:rPr>
                <w:color w:val="000000"/>
              </w:rPr>
            </w:pPr>
            <w:r>
              <w:rPr>
                <w:color w:val="000000"/>
              </w:rPr>
              <w:t>CL 110-001</w:t>
            </w:r>
          </w:p>
        </w:tc>
        <w:tc>
          <w:tcPr>
            <w:tcW w:w="1897" w:type="pct"/>
            <w:vAlign w:val="center"/>
          </w:tcPr>
          <w:p w:rsidR="00E9526C" w:rsidRDefault="005D5E62">
            <w:pPr>
              <w:keepNext/>
              <w:rPr>
                <w:color w:val="000000"/>
              </w:rPr>
            </w:pPr>
            <w:r>
              <w:rPr>
                <w:color w:val="000000"/>
              </w:rPr>
              <w:t>Elementary Latin</w:t>
            </w:r>
          </w:p>
        </w:tc>
        <w:tc>
          <w:tcPr>
            <w:tcW w:w="452" w:type="pct"/>
            <w:vAlign w:val="center"/>
          </w:tcPr>
          <w:p w:rsidR="00E9526C" w:rsidRDefault="005D5E62">
            <w:pPr>
              <w:keepNext/>
              <w:jc w:val="center"/>
            </w:pPr>
            <w:r>
              <w:t>4</w:t>
            </w:r>
          </w:p>
        </w:tc>
        <w:tc>
          <w:tcPr>
            <w:tcW w:w="496" w:type="pct"/>
            <w:vAlign w:val="center"/>
          </w:tcPr>
          <w:p w:rsidR="00E9526C" w:rsidRDefault="005D5E62">
            <w:pPr>
              <w:keepNext/>
              <w:jc w:val="center"/>
            </w:pPr>
            <w:r>
              <w:t>4</w:t>
            </w:r>
          </w:p>
        </w:tc>
        <w:tc>
          <w:tcPr>
            <w:tcW w:w="537" w:type="pct"/>
            <w:vAlign w:val="center"/>
          </w:tcPr>
          <w:p w:rsidR="00E9526C" w:rsidRDefault="005D5E62">
            <w:pPr>
              <w:keepNext/>
              <w:jc w:val="center"/>
            </w:pPr>
            <w:r>
              <w:t>19</w:t>
            </w:r>
          </w:p>
        </w:tc>
        <w:tc>
          <w:tcPr>
            <w:tcW w:w="576" w:type="pct"/>
            <w:vAlign w:val="center"/>
          </w:tcPr>
          <w:p w:rsidR="00E9526C" w:rsidRDefault="005D5E62">
            <w:pPr>
              <w:keepNext/>
              <w:jc w:val="center"/>
            </w:pPr>
            <w:r>
              <w:t>Lecture</w:t>
            </w:r>
          </w:p>
        </w:tc>
        <w:tc>
          <w:tcPr>
            <w:tcW w:w="354" w:type="pct"/>
            <w:vAlign w:val="center"/>
          </w:tcPr>
          <w:p w:rsidR="00E9526C" w:rsidRDefault="005D5E62">
            <w:pPr>
              <w:keepNext/>
              <w:jc w:val="center"/>
            </w:pPr>
            <w:r>
              <w:t>No</w:t>
            </w:r>
          </w:p>
        </w:tc>
      </w:tr>
    </w:tbl>
    <w:p w:rsidR="00E9526C" w:rsidRDefault="001C0C91">
      <w:pPr>
        <w:pStyle w:val="header2"/>
      </w:pPr>
      <w:r>
        <w:t>B</w:t>
      </w:r>
      <w:r w:rsidR="005D5E62">
        <w:t>.</w:t>
      </w:r>
      <w:r w:rsidR="005D5E62">
        <w:tab/>
        <w:t>Directed Student Learning</w:t>
      </w:r>
    </w:p>
    <w:p w:rsidR="00E9526C" w:rsidRDefault="00E9526C"/>
    <w:p w:rsidR="00E9526C" w:rsidRDefault="005D5E62">
      <w:pPr>
        <w:ind w:left="1080" w:hanging="360"/>
        <w:rPr>
          <w:b/>
          <w:bCs/>
        </w:rPr>
      </w:pPr>
      <w:r>
        <w:rPr>
          <w:b/>
          <w:bCs/>
        </w:rPr>
        <w:t>Spring 2017</w:t>
      </w:r>
    </w:p>
    <w:tbl>
      <w:tblPr>
        <w:tblW w:w="5121"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38"/>
        <w:gridCol w:w="6321"/>
        <w:gridCol w:w="2221"/>
        <w:gridCol w:w="1271"/>
      </w:tblGrid>
      <w:tr w:rsidR="00E9526C">
        <w:trPr>
          <w:trHeight w:val="288"/>
        </w:trPr>
        <w:tc>
          <w:tcPr>
            <w:tcW w:w="560" w:type="pct"/>
            <w:shd w:val="clear" w:color="auto" w:fill="F2F2F2"/>
            <w:vAlign w:val="center"/>
          </w:tcPr>
          <w:p w:rsidR="00E9526C" w:rsidRDefault="005D5E62">
            <w:pPr>
              <w:keepNext/>
              <w:jc w:val="center"/>
              <w:rPr>
                <w:b/>
                <w:bCs/>
              </w:rPr>
            </w:pPr>
            <w:r>
              <w:rPr>
                <w:b/>
                <w:bCs/>
              </w:rPr>
              <w:t>Course Prefix &amp; Number</w:t>
            </w:r>
          </w:p>
        </w:tc>
        <w:tc>
          <w:tcPr>
            <w:tcW w:w="2860" w:type="pct"/>
            <w:shd w:val="clear" w:color="auto" w:fill="F2F2F2"/>
            <w:vAlign w:val="center"/>
          </w:tcPr>
          <w:p w:rsidR="00E9526C" w:rsidRDefault="005D5E62">
            <w:pPr>
              <w:keepNext/>
              <w:jc w:val="center"/>
              <w:rPr>
                <w:b/>
                <w:bCs/>
              </w:rPr>
            </w:pPr>
            <w:r>
              <w:rPr>
                <w:b/>
                <w:bCs/>
              </w:rPr>
              <w:t>Course Name / Title of Student's Work</w:t>
            </w:r>
          </w:p>
        </w:tc>
        <w:tc>
          <w:tcPr>
            <w:tcW w:w="1005" w:type="pct"/>
            <w:shd w:val="clear" w:color="auto" w:fill="F2F2F2"/>
            <w:vAlign w:val="center"/>
          </w:tcPr>
          <w:p w:rsidR="00E9526C" w:rsidRDefault="005D5E62">
            <w:pPr>
              <w:keepNext/>
              <w:jc w:val="center"/>
              <w:rPr>
                <w:b/>
                <w:bCs/>
              </w:rPr>
            </w:pPr>
            <w:r>
              <w:rPr>
                <w:b/>
                <w:bCs/>
              </w:rPr>
              <w:t>Student</w:t>
            </w:r>
          </w:p>
          <w:p w:rsidR="00E9526C" w:rsidRDefault="005D5E62">
            <w:pPr>
              <w:keepNext/>
              <w:jc w:val="center"/>
              <w:rPr>
                <w:b/>
                <w:bCs/>
              </w:rPr>
            </w:pPr>
            <w:r>
              <w:rPr>
                <w:b/>
                <w:bCs/>
              </w:rPr>
              <w:t>Name</w:t>
            </w:r>
          </w:p>
        </w:tc>
        <w:tc>
          <w:tcPr>
            <w:tcW w:w="575" w:type="pct"/>
            <w:shd w:val="clear" w:color="auto" w:fill="F2F2F2"/>
            <w:vAlign w:val="center"/>
          </w:tcPr>
          <w:p w:rsidR="00E9526C" w:rsidRDefault="005D5E62">
            <w:pPr>
              <w:keepNext/>
              <w:jc w:val="center"/>
              <w:rPr>
                <w:b/>
                <w:bCs/>
              </w:rPr>
            </w:pPr>
            <w:r>
              <w:rPr>
                <w:b/>
                <w:bCs/>
              </w:rPr>
              <w:t>Involvement Type</w:t>
            </w:r>
          </w:p>
        </w:tc>
      </w:tr>
      <w:tr w:rsidR="00E9526C">
        <w:tc>
          <w:tcPr>
            <w:tcW w:w="560" w:type="pct"/>
            <w:vAlign w:val="center"/>
          </w:tcPr>
          <w:p w:rsidR="00E9526C" w:rsidRDefault="005D5E62">
            <w:pPr>
              <w:keepNext/>
            </w:pPr>
            <w:r>
              <w:t>CC 371A</w:t>
            </w:r>
          </w:p>
        </w:tc>
        <w:tc>
          <w:tcPr>
            <w:tcW w:w="2860" w:type="pct"/>
            <w:vAlign w:val="center"/>
          </w:tcPr>
          <w:p w:rsidR="00E9526C" w:rsidRDefault="005D5E62">
            <w:pPr>
              <w:keepNext/>
            </w:pPr>
            <w:r>
              <w:t>Ind:Classics Civilizatn</w:t>
            </w:r>
          </w:p>
          <w:p w:rsidR="00E9526C" w:rsidRDefault="005D5E62">
            <w:pPr>
              <w:keepNext/>
              <w:rPr>
                <w:i/>
                <w:iCs/>
              </w:rPr>
            </w:pPr>
            <w:r>
              <w:rPr>
                <w:i/>
                <w:iCs/>
              </w:rPr>
              <w:t>"LAC in Latin for International Affairs Major"</w:t>
            </w:r>
          </w:p>
        </w:tc>
        <w:tc>
          <w:tcPr>
            <w:tcW w:w="1005" w:type="pct"/>
            <w:vAlign w:val="center"/>
          </w:tcPr>
          <w:p w:rsidR="00E9526C" w:rsidRDefault="005D5E62">
            <w:pPr>
              <w:keepNext/>
              <w:jc w:val="center"/>
            </w:pPr>
            <w:r>
              <w:t>Taylor Ong</w:t>
            </w:r>
          </w:p>
        </w:tc>
        <w:tc>
          <w:tcPr>
            <w:tcW w:w="575" w:type="pct"/>
            <w:vAlign w:val="center"/>
          </w:tcPr>
          <w:p w:rsidR="00E9526C" w:rsidRDefault="005D5E62">
            <w:pPr>
              <w:keepNext/>
            </w:pPr>
            <w:r>
              <w:t>Independent Study</w:t>
            </w:r>
          </w:p>
        </w:tc>
      </w:tr>
      <w:tr w:rsidR="00E9526C">
        <w:tc>
          <w:tcPr>
            <w:tcW w:w="560" w:type="pct"/>
            <w:vAlign w:val="center"/>
          </w:tcPr>
          <w:p w:rsidR="00E9526C" w:rsidRDefault="005D5E62">
            <w:pPr>
              <w:keepNext/>
            </w:pPr>
            <w:r>
              <w:t>CC 390</w:t>
            </w:r>
          </w:p>
        </w:tc>
        <w:tc>
          <w:tcPr>
            <w:tcW w:w="2860" w:type="pct"/>
            <w:vAlign w:val="center"/>
          </w:tcPr>
          <w:p w:rsidR="00E9526C" w:rsidRDefault="005D5E62">
            <w:pPr>
              <w:keepNext/>
            </w:pPr>
            <w:r>
              <w:t>Thesis</w:t>
            </w:r>
          </w:p>
          <w:p w:rsidR="00E9526C" w:rsidRDefault="005D5E62">
            <w:pPr>
              <w:keepNext/>
              <w:rPr>
                <w:i/>
                <w:iCs/>
              </w:rPr>
            </w:pPr>
            <w:r>
              <w:rPr>
                <w:i/>
                <w:iCs/>
              </w:rPr>
              <w:t>"Senior Thesis in Classics"</w:t>
            </w:r>
          </w:p>
        </w:tc>
        <w:tc>
          <w:tcPr>
            <w:tcW w:w="1005" w:type="pct"/>
            <w:vAlign w:val="center"/>
          </w:tcPr>
          <w:p w:rsidR="00E9526C" w:rsidRDefault="005D5E62">
            <w:pPr>
              <w:keepNext/>
              <w:jc w:val="center"/>
            </w:pPr>
            <w:r>
              <w:t>Khang Le</w:t>
            </w:r>
          </w:p>
        </w:tc>
        <w:tc>
          <w:tcPr>
            <w:tcW w:w="575" w:type="pct"/>
            <w:vAlign w:val="center"/>
          </w:tcPr>
          <w:p w:rsidR="00E9526C" w:rsidRDefault="005D5E62">
            <w:pPr>
              <w:keepNext/>
            </w:pPr>
            <w:r>
              <w:t>Independent Study</w:t>
            </w:r>
          </w:p>
        </w:tc>
      </w:tr>
    </w:tbl>
    <w:p w:rsidR="00E9526C" w:rsidRDefault="00E9526C"/>
    <w:p w:rsidR="00E9526C" w:rsidRDefault="005D5E62">
      <w:pPr>
        <w:ind w:left="1080" w:hanging="360"/>
        <w:rPr>
          <w:b/>
          <w:bCs/>
        </w:rPr>
      </w:pPr>
      <w:r>
        <w:rPr>
          <w:b/>
          <w:bCs/>
        </w:rPr>
        <w:t>Fall 2016</w:t>
      </w:r>
    </w:p>
    <w:tbl>
      <w:tblPr>
        <w:tblW w:w="5121"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38"/>
        <w:gridCol w:w="6321"/>
        <w:gridCol w:w="2221"/>
        <w:gridCol w:w="1271"/>
      </w:tblGrid>
      <w:tr w:rsidR="00E9526C">
        <w:trPr>
          <w:trHeight w:val="288"/>
        </w:trPr>
        <w:tc>
          <w:tcPr>
            <w:tcW w:w="560" w:type="pct"/>
            <w:shd w:val="clear" w:color="auto" w:fill="F2F2F2"/>
            <w:vAlign w:val="center"/>
          </w:tcPr>
          <w:p w:rsidR="00E9526C" w:rsidRDefault="005D5E62">
            <w:pPr>
              <w:keepNext/>
              <w:jc w:val="center"/>
              <w:rPr>
                <w:b/>
                <w:bCs/>
              </w:rPr>
            </w:pPr>
            <w:r>
              <w:rPr>
                <w:b/>
                <w:bCs/>
              </w:rPr>
              <w:t>Course Prefix &amp; Number</w:t>
            </w:r>
          </w:p>
        </w:tc>
        <w:tc>
          <w:tcPr>
            <w:tcW w:w="2860" w:type="pct"/>
            <w:shd w:val="clear" w:color="auto" w:fill="F2F2F2"/>
            <w:vAlign w:val="center"/>
          </w:tcPr>
          <w:p w:rsidR="00E9526C" w:rsidRDefault="005D5E62">
            <w:pPr>
              <w:keepNext/>
              <w:jc w:val="center"/>
              <w:rPr>
                <w:b/>
                <w:bCs/>
              </w:rPr>
            </w:pPr>
            <w:r>
              <w:rPr>
                <w:b/>
                <w:bCs/>
              </w:rPr>
              <w:t>Course Name / Title of Student's Work</w:t>
            </w:r>
          </w:p>
        </w:tc>
        <w:tc>
          <w:tcPr>
            <w:tcW w:w="1005" w:type="pct"/>
            <w:shd w:val="clear" w:color="auto" w:fill="F2F2F2"/>
            <w:vAlign w:val="center"/>
          </w:tcPr>
          <w:p w:rsidR="00E9526C" w:rsidRDefault="005D5E62">
            <w:pPr>
              <w:keepNext/>
              <w:jc w:val="center"/>
              <w:rPr>
                <w:b/>
                <w:bCs/>
              </w:rPr>
            </w:pPr>
            <w:r>
              <w:rPr>
                <w:b/>
                <w:bCs/>
              </w:rPr>
              <w:t>Student</w:t>
            </w:r>
          </w:p>
          <w:p w:rsidR="00E9526C" w:rsidRDefault="005D5E62">
            <w:pPr>
              <w:keepNext/>
              <w:jc w:val="center"/>
              <w:rPr>
                <w:b/>
                <w:bCs/>
              </w:rPr>
            </w:pPr>
            <w:r>
              <w:rPr>
                <w:b/>
                <w:bCs/>
              </w:rPr>
              <w:t>Name</w:t>
            </w:r>
          </w:p>
        </w:tc>
        <w:tc>
          <w:tcPr>
            <w:tcW w:w="575" w:type="pct"/>
            <w:shd w:val="clear" w:color="auto" w:fill="F2F2F2"/>
            <w:vAlign w:val="center"/>
          </w:tcPr>
          <w:p w:rsidR="00E9526C" w:rsidRDefault="005D5E62">
            <w:pPr>
              <w:keepNext/>
              <w:jc w:val="center"/>
              <w:rPr>
                <w:b/>
                <w:bCs/>
              </w:rPr>
            </w:pPr>
            <w:r>
              <w:rPr>
                <w:b/>
                <w:bCs/>
              </w:rPr>
              <w:t>Involvement Type</w:t>
            </w:r>
          </w:p>
        </w:tc>
      </w:tr>
      <w:tr w:rsidR="00E9526C">
        <w:tc>
          <w:tcPr>
            <w:tcW w:w="560" w:type="pct"/>
            <w:vAlign w:val="center"/>
          </w:tcPr>
          <w:p w:rsidR="00E9526C" w:rsidRDefault="005D5E62">
            <w:pPr>
              <w:keepNext/>
            </w:pPr>
            <w:r>
              <w:t>CC 371C</w:t>
            </w:r>
          </w:p>
        </w:tc>
        <w:tc>
          <w:tcPr>
            <w:tcW w:w="2860" w:type="pct"/>
            <w:vAlign w:val="center"/>
          </w:tcPr>
          <w:p w:rsidR="00E9526C" w:rsidRDefault="005D5E62">
            <w:pPr>
              <w:keepNext/>
            </w:pPr>
            <w:r>
              <w:t>Ind:Classics Civilizatn</w:t>
            </w:r>
          </w:p>
          <w:p w:rsidR="00E9526C" w:rsidRDefault="005D5E62">
            <w:pPr>
              <w:keepNext/>
              <w:rPr>
                <w:i/>
                <w:iCs/>
              </w:rPr>
            </w:pPr>
            <w:r>
              <w:rPr>
                <w:i/>
                <w:iCs/>
              </w:rPr>
              <w:t>"Senior Thesis Preparation"</w:t>
            </w:r>
          </w:p>
        </w:tc>
        <w:tc>
          <w:tcPr>
            <w:tcW w:w="1005" w:type="pct"/>
            <w:vAlign w:val="center"/>
          </w:tcPr>
          <w:p w:rsidR="00E9526C" w:rsidRDefault="005D5E62">
            <w:pPr>
              <w:keepNext/>
              <w:jc w:val="center"/>
            </w:pPr>
            <w:r>
              <w:t>Khang Le</w:t>
            </w:r>
          </w:p>
        </w:tc>
        <w:tc>
          <w:tcPr>
            <w:tcW w:w="575" w:type="pct"/>
            <w:vAlign w:val="center"/>
          </w:tcPr>
          <w:p w:rsidR="00E9526C" w:rsidRDefault="005D5E62">
            <w:pPr>
              <w:keepNext/>
            </w:pPr>
            <w:r>
              <w:t>Independent Study</w:t>
            </w:r>
          </w:p>
        </w:tc>
      </w:tr>
    </w:tbl>
    <w:p w:rsidR="001C0C91" w:rsidRDefault="001C0C91">
      <w:pPr>
        <w:pStyle w:val="header2"/>
      </w:pPr>
    </w:p>
    <w:p w:rsidR="00E9526C" w:rsidRDefault="001C0C91">
      <w:pPr>
        <w:pStyle w:val="header2"/>
      </w:pPr>
      <w:r>
        <w:br w:type="page"/>
      </w:r>
      <w:r>
        <w:lastRenderedPageBreak/>
        <w:t>C</w:t>
      </w:r>
      <w:r w:rsidR="005D5E62">
        <w:t>.</w:t>
      </w:r>
      <w:r w:rsidR="005D5E62">
        <w:tab/>
        <w:t>Non-Credit Instruction</w:t>
      </w:r>
    </w:p>
    <w:p w:rsidR="00E9526C" w:rsidRDefault="00E9526C"/>
    <w:p w:rsidR="00E9526C" w:rsidRDefault="005D5E62">
      <w:pPr>
        <w:pStyle w:val="zContent"/>
      </w:pPr>
      <w:r>
        <w:t>Guest Lecture, CC 200: Cla</w:t>
      </w:r>
      <w:r w:rsidR="0025302B">
        <w:t>ssical World, 20 participants. January 25, 2017</w:t>
      </w:r>
      <w:r w:rsidR="00FF2759">
        <w:t xml:space="preserve"> – </w:t>
      </w:r>
      <w:r w:rsidR="0025302B">
        <w:t>May 24, 2017</w:t>
      </w:r>
      <w:r>
        <w:t>.</w:t>
      </w:r>
    </w:p>
    <w:p w:rsidR="00772AE4" w:rsidRDefault="00772AE4">
      <w:pPr>
        <w:pStyle w:val="zContent"/>
      </w:pPr>
    </w:p>
    <w:p w:rsidR="00E9526C" w:rsidRDefault="005D5E62">
      <w:pPr>
        <w:pStyle w:val="zDesc"/>
      </w:pPr>
      <w:r>
        <w:t>I delivered 14 guest lectures in our gateway course, Classical World</w:t>
      </w:r>
      <w:r w:rsidR="000637BF">
        <w:t xml:space="preserve"> (CC 200)</w:t>
      </w:r>
      <w:r>
        <w:t>.</w:t>
      </w:r>
    </w:p>
    <w:p w:rsidR="00E9526C" w:rsidRDefault="00E9526C"/>
    <w:p w:rsidR="00E9526C" w:rsidRDefault="005D5E62">
      <w:pPr>
        <w:pStyle w:val="zContent"/>
      </w:pPr>
      <w:r>
        <w:t>Mentoring for Poster Presentations, Classi</w:t>
      </w:r>
      <w:r w:rsidR="0025302B">
        <w:t xml:space="preserve">cs Department, 4 participants. </w:t>
      </w:r>
      <w:r>
        <w:t>Mar</w:t>
      </w:r>
      <w:r w:rsidR="0025302B">
        <w:t>ch 31, 2017</w:t>
      </w:r>
      <w:r w:rsidR="00FF2759">
        <w:t xml:space="preserve"> – </w:t>
      </w:r>
      <w:r w:rsidR="0025302B">
        <w:t>April 14, 2017</w:t>
      </w:r>
      <w:r>
        <w:t>.</w:t>
      </w:r>
    </w:p>
    <w:p w:rsidR="0025302B" w:rsidRDefault="0025302B">
      <w:pPr>
        <w:pStyle w:val="zContent"/>
      </w:pPr>
    </w:p>
    <w:p w:rsidR="00E9526C" w:rsidRDefault="000637BF">
      <w:pPr>
        <w:pStyle w:val="zDesc"/>
      </w:pPr>
      <w:r>
        <w:t>I m</w:t>
      </w:r>
      <w:r w:rsidR="005D5E62">
        <w:t xml:space="preserve">entored four students over a two-week period to help them prepare for poster sessions at </w:t>
      </w:r>
      <w:r w:rsidR="005D5E62" w:rsidRPr="003D6D58">
        <w:rPr>
          <w:i/>
        </w:rPr>
        <w:t>Parilia</w:t>
      </w:r>
      <w:r w:rsidR="005D5E62">
        <w:t>, our local undergraduate classics conference (held April 14, 2017). We covered everything from formatting to content to printing, with a peer-critique session of their "rough draft" posters.</w:t>
      </w:r>
    </w:p>
    <w:p w:rsidR="00E9526C" w:rsidRDefault="001C0C91">
      <w:pPr>
        <w:pStyle w:val="header2"/>
      </w:pPr>
      <w:r>
        <w:t>D</w:t>
      </w:r>
      <w:r w:rsidR="005D5E62">
        <w:t>.</w:t>
      </w:r>
      <w:r w:rsidR="005D5E62">
        <w:tab/>
        <w:t>Academic Advising</w:t>
      </w:r>
    </w:p>
    <w:p w:rsidR="00E9526C" w:rsidRDefault="00E9526C"/>
    <w:p w:rsidR="00E9526C" w:rsidRDefault="005D5E62">
      <w:pPr>
        <w:pStyle w:val="zContent"/>
      </w:pPr>
      <w:r>
        <w:t>Spring 2017: 7 students advised as primary advisor.</w:t>
      </w:r>
    </w:p>
    <w:p w:rsidR="00E9526C" w:rsidRDefault="00E9526C"/>
    <w:p w:rsidR="00E9526C" w:rsidRDefault="005D5E62">
      <w:pPr>
        <w:pStyle w:val="zContent"/>
      </w:pPr>
      <w:r>
        <w:t>Fall 2016: 17 students advised as primary advisor.</w:t>
      </w:r>
    </w:p>
    <w:p w:rsidR="00E9526C" w:rsidRDefault="005D5E62">
      <w:pPr>
        <w:pStyle w:val="header1"/>
      </w:pPr>
      <w:r>
        <w:t>II.</w:t>
      </w:r>
      <w:r>
        <w:tab/>
        <w:t>SCHOLARSHIP / RESEARCH</w:t>
      </w:r>
    </w:p>
    <w:p w:rsidR="00E9526C" w:rsidRDefault="001C0C91">
      <w:pPr>
        <w:pStyle w:val="header2"/>
      </w:pPr>
      <w:r>
        <w:t>A</w:t>
      </w:r>
      <w:r w:rsidR="005D5E62">
        <w:t>.</w:t>
      </w:r>
      <w:r w:rsidR="005D5E62">
        <w:tab/>
        <w:t>Peer-Reviewed Publications</w:t>
      </w:r>
    </w:p>
    <w:p w:rsidR="00E9526C" w:rsidRDefault="00E9526C">
      <w:pPr>
        <w:pStyle w:val="output2a"/>
      </w:pPr>
    </w:p>
    <w:p w:rsidR="00E9526C" w:rsidRDefault="005D5E62">
      <w:pPr>
        <w:ind w:left="1080" w:hanging="360"/>
        <w:rPr>
          <w:b/>
          <w:bCs/>
        </w:rPr>
      </w:pPr>
      <w:r>
        <w:rPr>
          <w:b/>
          <w:bCs/>
        </w:rPr>
        <w:t>Book Chapter</w:t>
      </w:r>
    </w:p>
    <w:p w:rsidR="00E9526C" w:rsidRDefault="00E9526C"/>
    <w:p w:rsidR="00E9526C" w:rsidRDefault="005D5E62">
      <w:pPr>
        <w:ind w:left="1440" w:hanging="360"/>
        <w:rPr>
          <w:b/>
          <w:bCs/>
          <w:u w:val="single"/>
        </w:rPr>
      </w:pPr>
      <w:r>
        <w:rPr>
          <w:b/>
          <w:bCs/>
          <w:u w:val="single"/>
        </w:rPr>
        <w:t>Submitted</w:t>
      </w:r>
    </w:p>
    <w:p w:rsidR="00E9526C" w:rsidRDefault="00E9526C"/>
    <w:p w:rsidR="00E9526C" w:rsidRDefault="005D5E62">
      <w:pPr>
        <w:ind w:left="2160" w:hanging="720"/>
      </w:pPr>
      <w:r>
        <w:t>Curley, D. "The Hero in a Thousand Pieces: A</w:t>
      </w:r>
      <w:r w:rsidR="001C0C91">
        <w:t>ntiheroes in Recent Epic Cinema</w:t>
      </w:r>
      <w:r>
        <w:t>.</w:t>
      </w:r>
      <w:r w:rsidR="001C0C91">
        <w:t xml:space="preserve">” Antony Augoustakis </w:t>
      </w:r>
      <w:r w:rsidR="003D6D58">
        <w:t>and</w:t>
      </w:r>
      <w:r w:rsidR="001C0C91">
        <w:t xml:space="preserve"> Stacie Raucci, ed. </w:t>
      </w:r>
      <w:r>
        <w:rPr>
          <w:i/>
          <w:iCs/>
        </w:rPr>
        <w:t>Epic Heroes on Screen</w:t>
      </w:r>
      <w:r>
        <w:t>.</w:t>
      </w:r>
      <w:r w:rsidR="001C0C91">
        <w:t xml:space="preserve"> </w:t>
      </w:r>
      <w:r>
        <w:t>University of Edin</w:t>
      </w:r>
      <w:r w:rsidR="001C0C91">
        <w:t>burgh Press.</w:t>
      </w:r>
    </w:p>
    <w:p w:rsidR="00E9526C" w:rsidRDefault="00E9526C">
      <w:pPr>
        <w:pStyle w:val="output2a"/>
      </w:pPr>
    </w:p>
    <w:p w:rsidR="00E9526C" w:rsidRDefault="005D5E62">
      <w:pPr>
        <w:ind w:left="1080" w:hanging="360"/>
        <w:rPr>
          <w:b/>
          <w:bCs/>
        </w:rPr>
      </w:pPr>
      <w:r>
        <w:rPr>
          <w:b/>
          <w:bCs/>
        </w:rPr>
        <w:t>Book Review</w:t>
      </w:r>
    </w:p>
    <w:p w:rsidR="00E9526C" w:rsidRDefault="00E9526C"/>
    <w:p w:rsidR="00E9526C" w:rsidRDefault="005D5E62">
      <w:pPr>
        <w:ind w:left="1440" w:hanging="360"/>
        <w:rPr>
          <w:b/>
          <w:bCs/>
          <w:u w:val="single"/>
        </w:rPr>
      </w:pPr>
      <w:r>
        <w:rPr>
          <w:b/>
          <w:bCs/>
          <w:u w:val="single"/>
        </w:rPr>
        <w:t>Accepted</w:t>
      </w:r>
    </w:p>
    <w:p w:rsidR="00E9526C" w:rsidRDefault="00E9526C"/>
    <w:p w:rsidR="00E9526C" w:rsidRDefault="001C0C91">
      <w:pPr>
        <w:ind w:left="2160" w:hanging="720"/>
      </w:pPr>
      <w:r>
        <w:t xml:space="preserve">Curley, D. </w:t>
      </w:r>
      <w:r w:rsidR="005D5E62" w:rsidRPr="0025302B">
        <w:rPr>
          <w:iCs/>
        </w:rPr>
        <w:t xml:space="preserve">I. Ziogas, </w:t>
      </w:r>
      <w:r w:rsidR="005D5E62">
        <w:rPr>
          <w:i/>
          <w:iCs/>
        </w:rPr>
        <w:t>Ovid and Hesiod: The Metamorphosis of the Catalogue of Women</w:t>
      </w:r>
      <w:r w:rsidR="005D5E62" w:rsidRPr="0025302B">
        <w:rPr>
          <w:iCs/>
        </w:rPr>
        <w:t xml:space="preserve"> (Cambridge University Press, 2013)</w:t>
      </w:r>
      <w:r w:rsidR="005D5E62" w:rsidRPr="0025302B">
        <w:t>.</w:t>
      </w:r>
      <w:r w:rsidR="0025302B">
        <w:t xml:space="preserve"> </w:t>
      </w:r>
      <w:r w:rsidR="005D5E62">
        <w:t>Johns Hopkins University Press.</w:t>
      </w:r>
    </w:p>
    <w:p w:rsidR="00E9526C" w:rsidRDefault="001C0C91">
      <w:pPr>
        <w:pStyle w:val="header2"/>
      </w:pPr>
      <w:r>
        <w:t>B</w:t>
      </w:r>
      <w:r w:rsidR="005D5E62">
        <w:t>.</w:t>
      </w:r>
      <w:r w:rsidR="005D5E62">
        <w:tab/>
        <w:t>Presentations</w:t>
      </w:r>
    </w:p>
    <w:p w:rsidR="00E9526C" w:rsidRDefault="00E9526C"/>
    <w:p w:rsidR="00E9526C" w:rsidRDefault="001C0C91">
      <w:pPr>
        <w:pStyle w:val="zContent"/>
      </w:pPr>
      <w:r>
        <w:t xml:space="preserve">Curley, D. </w:t>
      </w:r>
      <w:r w:rsidR="005D5E62">
        <w:t xml:space="preserve">"Whither the Goddess? Divine </w:t>
      </w:r>
      <w:r>
        <w:t>Women on the Screen (1981–2016).</w:t>
      </w:r>
      <w:r w:rsidR="005D5E62">
        <w:t>" Film &amp; History</w:t>
      </w:r>
      <w:r>
        <w:t xml:space="preserve"> Conference</w:t>
      </w:r>
      <w:r w:rsidR="005D5E62">
        <w:t>, Milwaukee, WI</w:t>
      </w:r>
      <w:r w:rsidR="0025302B">
        <w:t>. October 28, 2016</w:t>
      </w:r>
      <w:r>
        <w:t>.</w:t>
      </w:r>
    </w:p>
    <w:p w:rsidR="0025302B" w:rsidRDefault="0025302B">
      <w:pPr>
        <w:pStyle w:val="zContent"/>
      </w:pPr>
    </w:p>
    <w:p w:rsidR="00E9526C" w:rsidRDefault="005D5E62">
      <w:pPr>
        <w:pStyle w:val="zContent"/>
        <w:ind w:firstLine="0"/>
      </w:pPr>
      <w:r>
        <w:t xml:space="preserve">Gods and goddesses are staples of Greco-Roman myth. But the renascence of the ancient world on screen in the past three decades, with attendant technological advances in rendering the fantastic, has yet to capitalize fully on the possibilities of pantheism. The skewing of films toward historical biopics aside, mythological films have occasionally relegated deities </w:t>
      </w:r>
      <w:r w:rsidR="003D6D58">
        <w:t>off-screen</w:t>
      </w:r>
      <w:r>
        <w:t>. When deities are depicted, the overwhelming tendency is to show more gods than goddesses — that is, to prioritize masculine divinity at the expense</w:t>
      </w:r>
      <w:r w:rsidR="00FF2759">
        <w:t xml:space="preserve"> of the feminine. My paper </w:t>
      </w:r>
      <w:r>
        <w:t>explore</w:t>
      </w:r>
      <w:r w:rsidR="00FF2759">
        <w:t>s</w:t>
      </w:r>
      <w:r>
        <w:t xml:space="preserve"> this trend and focus</w:t>
      </w:r>
      <w:r w:rsidR="00FF2759">
        <w:t>es</w:t>
      </w:r>
      <w:r>
        <w:t xml:space="preserve"> on the handful of screen texts, such as the firs</w:t>
      </w:r>
      <w:r w:rsidR="00FF2759">
        <w:t>t Percy Jackson movie (2010)</w:t>
      </w:r>
      <w:r>
        <w:t xml:space="preserve"> and </w:t>
      </w:r>
      <w:r w:rsidRPr="00FF2759">
        <w:rPr>
          <w:i/>
        </w:rPr>
        <w:t>Gods of Egypt</w:t>
      </w:r>
      <w:r>
        <w:t xml:space="preserve"> (2016), that give substantial time to female deities. How do these representations of goddesses reflect contemporary attitudes toward the intersection of femininity and divinity? And should we be surprised that ancient sources give goddesses far more presence and agency?</w:t>
      </w:r>
    </w:p>
    <w:p w:rsidR="00E9526C" w:rsidRDefault="00E9526C"/>
    <w:p w:rsidR="0025302B" w:rsidRDefault="005D5E62" w:rsidP="0025302B">
      <w:pPr>
        <w:pStyle w:val="zContent"/>
      </w:pPr>
      <w:r>
        <w:t>Curley, D.</w:t>
      </w:r>
      <w:r w:rsidR="0025302B">
        <w:t xml:space="preserve"> </w:t>
      </w:r>
      <w:r>
        <w:t>"A View with (a) Room: Spat</w:t>
      </w:r>
      <w:r w:rsidR="0025302B">
        <w:t>ial Projections in Ancient and Screen Epic.</w:t>
      </w:r>
      <w:r>
        <w:t xml:space="preserve">" </w:t>
      </w:r>
      <w:r w:rsidR="0025302B">
        <w:t xml:space="preserve">9th </w:t>
      </w:r>
      <w:r>
        <w:t>Celtic Conference in Classics, Dublin, Irelan</w:t>
      </w:r>
      <w:r w:rsidR="0025302B">
        <w:t>d. June 23, 2016.</w:t>
      </w:r>
    </w:p>
    <w:p w:rsidR="0025302B" w:rsidRDefault="0025302B" w:rsidP="0025302B">
      <w:pPr>
        <w:pStyle w:val="zContent"/>
      </w:pPr>
    </w:p>
    <w:p w:rsidR="00E9526C" w:rsidRDefault="0025302B" w:rsidP="0025302B">
      <w:pPr>
        <w:pStyle w:val="zContent"/>
      </w:pPr>
      <w:r>
        <w:tab/>
      </w:r>
      <w:r w:rsidR="005D5E62">
        <w:t xml:space="preserve">The traditional material of ancient epic, honored more in the breach than in the observance, is kings and battles (to quote Vergil’s famous formulation at Eclogues 6.3, </w:t>
      </w:r>
      <w:r w:rsidR="005D5E62" w:rsidRPr="003D6D58">
        <w:rPr>
          <w:i/>
        </w:rPr>
        <w:t>reges et proelia</w:t>
      </w:r>
      <w:r w:rsidR="005D5E62">
        <w:t xml:space="preserve">). Screen epics set in the ancient world have applied this formula faithfully across a century of cinema, from Giovanni Pastrone’s </w:t>
      </w:r>
      <w:r w:rsidR="005D5E62" w:rsidRPr="003D6D58">
        <w:rPr>
          <w:i/>
        </w:rPr>
        <w:t>Cabiria</w:t>
      </w:r>
      <w:r w:rsidR="005D5E62">
        <w:t xml:space="preserve"> (1914), set during the Second Punic War, to Ridley Scott’s </w:t>
      </w:r>
      <w:r w:rsidR="005D5E62" w:rsidRPr="00FF2759">
        <w:rPr>
          <w:i/>
        </w:rPr>
        <w:t>Exodus: Gods and Kings</w:t>
      </w:r>
      <w:r w:rsidR="005D5E62">
        <w:t xml:space="preserve"> (2014), a retelling of the Moses story. What enables the kings-and-battles subject matter of </w:t>
      </w:r>
      <w:r w:rsidR="005D5E62">
        <w:lastRenderedPageBreak/>
        <w:t>ancient and screen epic, and what might well be the one stable criterion for both, is spatiality — the deployment of space in physical and thematic terms to create the sweeping, spectacular atmosphere we associate with this genre.</w:t>
      </w:r>
    </w:p>
    <w:p w:rsidR="00E9526C" w:rsidRDefault="0025302B">
      <w:pPr>
        <w:pStyle w:val="header2"/>
      </w:pPr>
      <w:r>
        <w:t>C</w:t>
      </w:r>
      <w:r w:rsidR="005D5E62">
        <w:t>.</w:t>
      </w:r>
      <w:r w:rsidR="005D5E62">
        <w:tab/>
        <w:t xml:space="preserve">Other Research Activity </w:t>
      </w:r>
    </w:p>
    <w:p w:rsidR="00E9526C" w:rsidRDefault="00E9526C"/>
    <w:p w:rsidR="0025302B" w:rsidRDefault="000637BF" w:rsidP="0025302B">
      <w:pPr>
        <w:pStyle w:val="zContent"/>
      </w:pPr>
      <w:r>
        <w:t xml:space="preserve">with </w:t>
      </w:r>
      <w:r w:rsidR="005D5E62">
        <w:t>Spinner, G. Preparation for Tang Museum Exhibition</w:t>
      </w:r>
      <w:r w:rsidR="0025302B">
        <w:t xml:space="preserve">. </w:t>
      </w:r>
      <w:r w:rsidR="005D5E62">
        <w:t>J</w:t>
      </w:r>
      <w:r w:rsidR="0025302B">
        <w:t>anuary 4, 2017</w:t>
      </w:r>
      <w:r w:rsidR="00FF2759">
        <w:t xml:space="preserve"> – </w:t>
      </w:r>
      <w:r w:rsidR="0025302B">
        <w:t>May 31, 2017.</w:t>
      </w:r>
    </w:p>
    <w:p w:rsidR="0025302B" w:rsidRDefault="0025302B" w:rsidP="0025302B">
      <w:pPr>
        <w:pStyle w:val="zContent"/>
      </w:pPr>
    </w:p>
    <w:p w:rsidR="00E9526C" w:rsidRDefault="0025302B" w:rsidP="0025302B">
      <w:pPr>
        <w:pStyle w:val="zContent"/>
      </w:pPr>
      <w:r>
        <w:tab/>
      </w:r>
      <w:r w:rsidR="005D5E62">
        <w:t>Gregory Spinner and I have been offered a Tang Museum exhibition on bodies/muscles (set for Spring 2020</w:t>
      </w:r>
      <w:r>
        <w:t>)</w:t>
      </w:r>
      <w:r w:rsidR="005D5E62">
        <w:t>.</w:t>
      </w:r>
    </w:p>
    <w:p w:rsidR="00E9526C" w:rsidRDefault="005D5E62">
      <w:pPr>
        <w:pStyle w:val="header1"/>
        <w:keepNext w:val="0"/>
      </w:pPr>
      <w:r>
        <w:t>III.</w:t>
      </w:r>
      <w:r>
        <w:tab/>
        <w:t>SERVICE</w:t>
      </w:r>
    </w:p>
    <w:p w:rsidR="00E9526C" w:rsidRDefault="0025302B">
      <w:pPr>
        <w:pStyle w:val="header2"/>
      </w:pPr>
      <w:r>
        <w:t>A</w:t>
      </w:r>
      <w:r w:rsidR="005D5E62">
        <w:t>.</w:t>
      </w:r>
      <w:r w:rsidR="005D5E62">
        <w:tab/>
        <w:t>Institutional Service</w:t>
      </w:r>
    </w:p>
    <w:p w:rsidR="00E9526C" w:rsidRDefault="005D5E62">
      <w:pPr>
        <w:pStyle w:val="header3"/>
      </w:pPr>
      <w:r>
        <w:t>College Service</w:t>
      </w:r>
    </w:p>
    <w:p w:rsidR="00E9526C" w:rsidRDefault="00E9526C">
      <w:pPr>
        <w:ind w:left="720"/>
      </w:pPr>
    </w:p>
    <w:p w:rsidR="00E9526C" w:rsidRDefault="005D5E62">
      <w:pPr>
        <w:pStyle w:val="zContent"/>
      </w:pPr>
      <w:r>
        <w:t xml:space="preserve">Advisory Board, Moore Documentary Studies Collaborative </w:t>
      </w:r>
      <w:r w:rsidR="0025302B">
        <w:t xml:space="preserve">Advisory Board, Member. </w:t>
      </w:r>
      <w:r>
        <w:t>S</w:t>
      </w:r>
      <w:r w:rsidR="0025302B">
        <w:t>eptember 1, 2016</w:t>
      </w:r>
      <w:r w:rsidR="00FF2759">
        <w:t xml:space="preserve"> – </w:t>
      </w:r>
      <w:r w:rsidR="0025302B">
        <w:t>May 31, 2017</w:t>
      </w:r>
      <w:r>
        <w:t>.</w:t>
      </w:r>
    </w:p>
    <w:p w:rsidR="0025302B" w:rsidRDefault="0025302B">
      <w:pPr>
        <w:pStyle w:val="zContent"/>
      </w:pPr>
    </w:p>
    <w:p w:rsidR="00E9526C" w:rsidRDefault="005D5E62">
      <w:pPr>
        <w:pStyle w:val="zContent"/>
        <w:ind w:firstLine="0"/>
      </w:pPr>
      <w:r>
        <w:t xml:space="preserve">Meet regularly with the MDOCS Director and other Advisory Board members to discuss curricular and </w:t>
      </w:r>
      <w:r w:rsidR="00FF2759">
        <w:t>programmatic</w:t>
      </w:r>
      <w:r>
        <w:t xml:space="preserve"> issues.</w:t>
      </w:r>
    </w:p>
    <w:p w:rsidR="00E9526C" w:rsidRDefault="00E9526C">
      <w:pPr>
        <w:ind w:left="720"/>
      </w:pPr>
    </w:p>
    <w:p w:rsidR="00E9526C" w:rsidRDefault="005D5E62">
      <w:pPr>
        <w:pStyle w:val="zContent"/>
      </w:pPr>
      <w:r>
        <w:t>Working Group,</w:t>
      </w:r>
      <w:r w:rsidR="0025302B">
        <w:t xml:space="preserve"> COACHE Working Group, Member. </w:t>
      </w:r>
      <w:r>
        <w:t>September 30, 2016</w:t>
      </w:r>
      <w:r w:rsidR="00FF2759">
        <w:t xml:space="preserve"> – </w:t>
      </w:r>
      <w:r>
        <w:t xml:space="preserve">April 14, </w:t>
      </w:r>
      <w:r w:rsidR="0025302B">
        <w:t>2017</w:t>
      </w:r>
      <w:r>
        <w:t>.</w:t>
      </w:r>
    </w:p>
    <w:p w:rsidR="0025302B" w:rsidRDefault="0025302B">
      <w:pPr>
        <w:pStyle w:val="zContent"/>
      </w:pPr>
    </w:p>
    <w:p w:rsidR="00E9526C" w:rsidRDefault="005D5E62">
      <w:pPr>
        <w:pStyle w:val="zContent"/>
        <w:ind w:firstLine="0"/>
      </w:pPr>
      <w:r>
        <w:t>Discussed issues of campus climate raised in recent Skidmore COACHE data.</w:t>
      </w:r>
    </w:p>
    <w:p w:rsidR="00E9526C" w:rsidRDefault="005D5E62">
      <w:pPr>
        <w:pStyle w:val="header3"/>
      </w:pPr>
      <w:r>
        <w:t>Department Service</w:t>
      </w:r>
    </w:p>
    <w:p w:rsidR="00E9526C" w:rsidRDefault="00E9526C">
      <w:pPr>
        <w:ind w:left="720"/>
      </w:pPr>
    </w:p>
    <w:p w:rsidR="00E9526C" w:rsidRDefault="005D5E62">
      <w:pPr>
        <w:pStyle w:val="zContent"/>
      </w:pPr>
      <w:r>
        <w:t>Search Committee, Search Commi</w:t>
      </w:r>
      <w:r w:rsidR="00772AE4">
        <w:t xml:space="preserve">ttee for Classics VAP, Member. </w:t>
      </w:r>
      <w:r>
        <w:t>Ja</w:t>
      </w:r>
      <w:r w:rsidR="00772AE4">
        <w:t>nuary 12, 2017</w:t>
      </w:r>
      <w:r w:rsidR="00FF2759">
        <w:t xml:space="preserve"> – </w:t>
      </w:r>
      <w:r w:rsidR="00772AE4">
        <w:t>March 21, 2017</w:t>
      </w:r>
      <w:r>
        <w:t>.</w:t>
      </w:r>
    </w:p>
    <w:p w:rsidR="00772AE4" w:rsidRDefault="00772AE4">
      <w:pPr>
        <w:pStyle w:val="zContent"/>
      </w:pPr>
    </w:p>
    <w:p w:rsidR="00E9526C" w:rsidRDefault="005D5E62">
      <w:pPr>
        <w:pStyle w:val="zContent"/>
        <w:ind w:firstLine="0"/>
      </w:pPr>
      <w:r>
        <w:t>Read candidate files. Participated in interviews, both via phone and on-campus.</w:t>
      </w:r>
    </w:p>
    <w:p w:rsidR="00E9526C" w:rsidRDefault="005D5E62">
      <w:pPr>
        <w:pStyle w:val="header1"/>
        <w:keepNext w:val="0"/>
      </w:pPr>
      <w:r>
        <w:t>IV.</w:t>
      </w:r>
      <w:r>
        <w:tab/>
        <w:t>PROFESSIONAL CREDENTIALS, CONSULTING, AND DEVELOPMENT</w:t>
      </w:r>
    </w:p>
    <w:p w:rsidR="00E9526C" w:rsidRDefault="00772AE4">
      <w:pPr>
        <w:pStyle w:val="header2"/>
      </w:pPr>
      <w:r>
        <w:t>A</w:t>
      </w:r>
      <w:r w:rsidR="005D5E62">
        <w:t>.</w:t>
      </w:r>
      <w:r w:rsidR="005D5E62">
        <w:tab/>
        <w:t>Consulting</w:t>
      </w:r>
    </w:p>
    <w:p w:rsidR="00E9526C" w:rsidRDefault="00E9526C">
      <w:pPr>
        <w:tabs>
          <w:tab w:val="left" w:pos="7191"/>
        </w:tabs>
      </w:pPr>
    </w:p>
    <w:p w:rsidR="00E9526C" w:rsidRDefault="005D5E62">
      <w:pPr>
        <w:pStyle w:val="zContent"/>
      </w:pPr>
      <w:r>
        <w:t>Academic, University of Edinburgh Pr</w:t>
      </w:r>
      <w:r w:rsidR="00772AE4">
        <w:t xml:space="preserve">ess, </w:t>
      </w:r>
      <w:r w:rsidR="00FF2759">
        <w:t>Edinburgh</w:t>
      </w:r>
      <w:r w:rsidR="00772AE4">
        <w:t>, United Kingdom. May 29, 2017</w:t>
      </w:r>
      <w:r>
        <w:t>.</w:t>
      </w:r>
    </w:p>
    <w:p w:rsidR="00772AE4" w:rsidRDefault="00772AE4">
      <w:pPr>
        <w:pStyle w:val="zContent"/>
      </w:pPr>
    </w:p>
    <w:p w:rsidR="00E9526C" w:rsidRDefault="005D5E62">
      <w:pPr>
        <w:pStyle w:val="zDesc"/>
      </w:pPr>
      <w:r>
        <w:t xml:space="preserve">I reviewed a book proposal, </w:t>
      </w:r>
      <w:r w:rsidRPr="00772AE4">
        <w:rPr>
          <w:i/>
        </w:rPr>
        <w:t>Screening the Golden Ages of the Classical Tradition</w:t>
      </w:r>
      <w:r>
        <w:t>, an edited volume proposed for the press.</w:t>
      </w:r>
    </w:p>
    <w:p w:rsidR="00E9526C" w:rsidRDefault="00E9526C">
      <w:pPr>
        <w:tabs>
          <w:tab w:val="left" w:pos="7191"/>
        </w:tabs>
      </w:pPr>
    </w:p>
    <w:p w:rsidR="00E9526C" w:rsidRDefault="005D5E62">
      <w:pPr>
        <w:pStyle w:val="zContent"/>
      </w:pPr>
      <w:r>
        <w:t>Academic, Boston Colle</w:t>
      </w:r>
      <w:r w:rsidR="00772AE4">
        <w:t xml:space="preserve">ge, Boston, MA, United States. </w:t>
      </w:r>
      <w:r>
        <w:t>Februa</w:t>
      </w:r>
      <w:r w:rsidR="00772AE4">
        <w:t>ry 24, 2017</w:t>
      </w:r>
      <w:r w:rsidR="00FF2759">
        <w:t xml:space="preserve"> – </w:t>
      </w:r>
      <w:r w:rsidR="00772AE4">
        <w:t>February 26, 2017</w:t>
      </w:r>
      <w:r>
        <w:t>.</w:t>
      </w:r>
    </w:p>
    <w:p w:rsidR="00772AE4" w:rsidRDefault="00772AE4">
      <w:pPr>
        <w:pStyle w:val="zContent"/>
      </w:pPr>
    </w:p>
    <w:p w:rsidR="00E9526C" w:rsidRDefault="005D5E62">
      <w:pPr>
        <w:pStyle w:val="zDesc"/>
      </w:pPr>
      <w:r>
        <w:t>Served as one of three referees for a book manuscript by Christopher Polt, Assistant Professor of Classics. I read the manuscript in my own time, then met with Professor Polt and the other referees to discuss the project during a day-long symposium.</w:t>
      </w:r>
    </w:p>
    <w:p w:rsidR="00E9526C" w:rsidRDefault="00772AE4">
      <w:pPr>
        <w:pStyle w:val="header2"/>
      </w:pPr>
      <w:r>
        <w:t>B</w:t>
      </w:r>
      <w:r w:rsidR="005D5E62">
        <w:t>.</w:t>
      </w:r>
      <w:r w:rsidR="005D5E62">
        <w:tab/>
        <w:t>Faculty Development Activities Attended</w:t>
      </w:r>
    </w:p>
    <w:p w:rsidR="00E9526C" w:rsidRDefault="00E9526C">
      <w:pPr>
        <w:ind w:left="720"/>
      </w:pPr>
    </w:p>
    <w:p w:rsidR="00E9526C" w:rsidRDefault="00772AE4">
      <w:pPr>
        <w:pStyle w:val="zContent"/>
      </w:pPr>
      <w:r>
        <w:t>"Tang (Mini-)Mellon Seminar.</w:t>
      </w:r>
      <w:r w:rsidR="005D5E62">
        <w:t>" The Frances Young Tang Teaching Museum and Art Gallery, Sarato</w:t>
      </w:r>
      <w:r>
        <w:t>ga Springs, NY. April 30, 2017</w:t>
      </w:r>
      <w:r w:rsidR="00FF2759">
        <w:t xml:space="preserve"> – </w:t>
      </w:r>
      <w:r>
        <w:t>June 1, 2017</w:t>
      </w:r>
      <w:r w:rsidR="005D5E62">
        <w:t>.</w:t>
      </w:r>
    </w:p>
    <w:p w:rsidR="00772AE4" w:rsidRDefault="00772AE4">
      <w:pPr>
        <w:pStyle w:val="zContent"/>
      </w:pPr>
    </w:p>
    <w:p w:rsidR="00E9526C" w:rsidRDefault="005D5E62">
      <w:pPr>
        <w:pStyle w:val="zContent"/>
        <w:ind w:firstLine="0"/>
      </w:pPr>
      <w:r>
        <w:t>Excursion to central Massachusetts to explore and discuss several museums (and museum-like venues): The Naismith Memorial Basketball Hall of Fame (Springfield); Smi</w:t>
      </w:r>
      <w:r w:rsidR="00772AE4">
        <w:t>t</w:t>
      </w:r>
      <w:r>
        <w:t>h College Museum of Art (Northampton); Historic Deerfield (Deerfield).</w:t>
      </w:r>
    </w:p>
    <w:p w:rsidR="00E9526C" w:rsidRDefault="00E9526C">
      <w:pPr>
        <w:ind w:left="720"/>
      </w:pPr>
    </w:p>
    <w:p w:rsidR="00E9526C" w:rsidRDefault="005D5E62">
      <w:pPr>
        <w:pStyle w:val="zContent"/>
      </w:pPr>
      <w:r>
        <w:t>"D</w:t>
      </w:r>
      <w:r w:rsidR="00772AE4">
        <w:t>iversity and Inclusion Workshop.</w:t>
      </w:r>
      <w:r>
        <w:t>" Skidmore College, Sarato</w:t>
      </w:r>
      <w:r w:rsidR="00772AE4">
        <w:t xml:space="preserve">ga Springs, NY. </w:t>
      </w:r>
      <w:r>
        <w:t xml:space="preserve">December </w:t>
      </w:r>
      <w:r w:rsidR="00772AE4">
        <w:t>2, 2016</w:t>
      </w:r>
      <w:r>
        <w:t>.</w:t>
      </w:r>
    </w:p>
    <w:p w:rsidR="00E9526C" w:rsidRDefault="005D5E62">
      <w:pPr>
        <w:pStyle w:val="zContent"/>
        <w:ind w:firstLine="0"/>
      </w:pPr>
      <w:r>
        <w:t>Workshop with Sarah Willie-LeBreton (Swarthmore) and Susan Pliner (Hobart and William Smith).</w:t>
      </w:r>
    </w:p>
    <w:p w:rsidR="00E9526C" w:rsidRDefault="00E9526C">
      <w:pPr>
        <w:ind w:left="720"/>
      </w:pPr>
    </w:p>
    <w:p w:rsidR="00E9526C" w:rsidRDefault="00772AE4">
      <w:pPr>
        <w:pStyle w:val="zContent"/>
      </w:pPr>
      <w:r>
        <w:t>"Digital Liberal Arts Workshop.</w:t>
      </w:r>
      <w:r w:rsidR="005D5E62">
        <w:t xml:space="preserve">" Skidmore </w:t>
      </w:r>
      <w:r>
        <w:t>College, Saratoga Springs, NY. October 6, 2016</w:t>
      </w:r>
      <w:r w:rsidR="005D5E62">
        <w:t>.</w:t>
      </w:r>
    </w:p>
    <w:p w:rsidR="00E9526C" w:rsidRDefault="005D5E62">
      <w:pPr>
        <w:pStyle w:val="zContent"/>
        <w:ind w:firstLine="0"/>
      </w:pPr>
      <w:r>
        <w:lastRenderedPageBreak/>
        <w:t>Workshop on media-rich assignments in the classroom</w:t>
      </w:r>
    </w:p>
    <w:p w:rsidR="00E9526C" w:rsidRDefault="005D5E62">
      <w:pPr>
        <w:pStyle w:val="header1"/>
        <w:keepNext w:val="0"/>
      </w:pPr>
      <w:r>
        <w:t>V.</w:t>
      </w:r>
      <w:r>
        <w:tab/>
        <w:t>BRIEF REFLECTION ON PROFESSIONAL ACHIEVEMENTS AND GOALS</w:t>
      </w:r>
    </w:p>
    <w:p w:rsidR="00E9526C" w:rsidRDefault="005D5E62">
      <w:pPr>
        <w:pStyle w:val="header2"/>
      </w:pPr>
      <w:r>
        <w:t>A.</w:t>
      </w:r>
      <w:r>
        <w:tab/>
        <w:t>Please Describe What You Believe to Be Your Most Important Achievement This Year:</w:t>
      </w:r>
    </w:p>
    <w:p w:rsidR="00E9526C" w:rsidRDefault="00E9526C"/>
    <w:p w:rsidR="00E9526C" w:rsidRDefault="005D5E62">
      <w:pPr>
        <w:ind w:left="720"/>
      </w:pPr>
      <w:r>
        <w:t>I finished a major draft on a chapter in an edited volume on heroes in epic film. The essay marks new territory for me, describing more general trends as opposed to close reading (though there's plenty of the latter).</w:t>
      </w:r>
    </w:p>
    <w:p w:rsidR="00E9526C" w:rsidRDefault="005D5E62">
      <w:pPr>
        <w:pStyle w:val="header2"/>
      </w:pPr>
      <w:r>
        <w:t>B.</w:t>
      </w:r>
      <w:r>
        <w:tab/>
        <w:t>What Are Two or Three Professional Goals (in Teaching, Scholarship or Service) You Have For the Next Academic Year and Beyond? How Might the Institution Support Those Efforts?</w:t>
      </w:r>
    </w:p>
    <w:p w:rsidR="00E9526C" w:rsidRDefault="00E9526C"/>
    <w:p w:rsidR="00E9526C" w:rsidRDefault="005D5E62">
      <w:pPr>
        <w:ind w:left="720"/>
      </w:pPr>
      <w:r>
        <w:t>(1) Get more work done on my myth on film book. I'm so busy with teaching and other scholarship and research that I have very little time for that project. Hopefully, in my upcoming sabbatical (Fall 2018, if approved) I'll be able to devote large amounts of uninterrupted time to the project.</w:t>
      </w:r>
    </w:p>
    <w:p w:rsidR="00E9526C" w:rsidRDefault="00E9526C">
      <w:pPr>
        <w:ind w:left="720"/>
      </w:pPr>
    </w:p>
    <w:p w:rsidR="00E9526C" w:rsidRDefault="005D5E62" w:rsidP="00FF2759">
      <w:pPr>
        <w:ind w:left="720"/>
      </w:pPr>
      <w:r>
        <w:t>(2) Teach another iteration of Reading/Writing Rome (on-campus course plus travel seminar) with Gregory Sp</w:t>
      </w:r>
      <w:r w:rsidR="00FF2759">
        <w:t>inner, pending OCSE acceptance.</w:t>
      </w:r>
    </w:p>
    <w:p w:rsidR="003D6D58" w:rsidRDefault="003D6D58"/>
    <w:p w:rsidR="003D6D58" w:rsidRDefault="00151325">
      <w:r>
        <w:rPr>
          <w:noProof/>
        </w:rPr>
        <w:drawing>
          <wp:anchor distT="0" distB="0" distL="114300" distR="114300" simplePos="0" relativeHeight="251658240" behindDoc="0" locked="0" layoutInCell="1" allowOverlap="1">
            <wp:simplePos x="0" y="0"/>
            <wp:positionH relativeFrom="column">
              <wp:posOffset>733425</wp:posOffset>
            </wp:positionH>
            <wp:positionV relativeFrom="paragraph">
              <wp:posOffset>95250</wp:posOffset>
            </wp:positionV>
            <wp:extent cx="1200150" cy="603250"/>
            <wp:effectExtent l="0" t="0" r="0" b="6350"/>
            <wp:wrapNone/>
            <wp:docPr id="2" name="Picture 2" descr="C:\Curley\Essentials\Signatures\inscrutable curley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urley\Essentials\Signatures\inscrutable curley_signa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26C" w:rsidRDefault="00E9526C"/>
    <w:tbl>
      <w:tblPr>
        <w:tblW w:w="0" w:type="auto"/>
        <w:tblLook w:val="0000" w:firstRow="0" w:lastRow="0" w:firstColumn="0" w:lastColumn="0" w:noHBand="0" w:noVBand="0"/>
      </w:tblPr>
      <w:tblGrid>
        <w:gridCol w:w="1139"/>
        <w:gridCol w:w="1820"/>
        <w:gridCol w:w="7841"/>
      </w:tblGrid>
      <w:tr w:rsidR="00E9526C">
        <w:tc>
          <w:tcPr>
            <w:tcW w:w="1139" w:type="dxa"/>
            <w:tcBorders>
              <w:top w:val="nil"/>
              <w:left w:val="nil"/>
              <w:bottom w:val="nil"/>
              <w:right w:val="nil"/>
            </w:tcBorders>
          </w:tcPr>
          <w:p w:rsidR="00E9526C" w:rsidRDefault="005D5E62">
            <w:pPr>
              <w:rPr>
                <w:b/>
                <w:bCs/>
              </w:rPr>
            </w:pPr>
            <w:r>
              <w:rPr>
                <w:b/>
                <w:bCs/>
              </w:rPr>
              <w:t>Signature</w:t>
            </w:r>
          </w:p>
        </w:tc>
        <w:tc>
          <w:tcPr>
            <w:tcW w:w="9877" w:type="dxa"/>
            <w:gridSpan w:val="2"/>
            <w:tcBorders>
              <w:top w:val="nil"/>
              <w:left w:val="nil"/>
              <w:bottom w:val="single" w:sz="4" w:space="0" w:color="auto"/>
              <w:right w:val="nil"/>
            </w:tcBorders>
          </w:tcPr>
          <w:p w:rsidR="00E9526C" w:rsidRDefault="00E9526C">
            <w:pPr>
              <w:rPr>
                <w:b/>
                <w:bCs/>
              </w:rPr>
            </w:pPr>
          </w:p>
        </w:tc>
      </w:tr>
      <w:tr w:rsidR="00E9526C">
        <w:tc>
          <w:tcPr>
            <w:tcW w:w="1139" w:type="dxa"/>
            <w:tcBorders>
              <w:top w:val="nil"/>
              <w:left w:val="nil"/>
              <w:bottom w:val="nil"/>
              <w:right w:val="nil"/>
            </w:tcBorders>
          </w:tcPr>
          <w:p w:rsidR="00E9526C" w:rsidRDefault="00E9526C">
            <w:pPr>
              <w:rPr>
                <w:b/>
                <w:bCs/>
              </w:rPr>
            </w:pPr>
          </w:p>
        </w:tc>
        <w:tc>
          <w:tcPr>
            <w:tcW w:w="9877" w:type="dxa"/>
            <w:gridSpan w:val="2"/>
            <w:tcBorders>
              <w:top w:val="single" w:sz="4" w:space="0" w:color="auto"/>
              <w:left w:val="nil"/>
              <w:bottom w:val="nil"/>
              <w:right w:val="nil"/>
            </w:tcBorders>
          </w:tcPr>
          <w:p w:rsidR="00E9526C" w:rsidRDefault="00E9526C">
            <w:pPr>
              <w:rPr>
                <w:b/>
                <w:bCs/>
              </w:rPr>
            </w:pPr>
          </w:p>
        </w:tc>
      </w:tr>
      <w:tr w:rsidR="00E9526C" w:rsidTr="00772AE4">
        <w:tc>
          <w:tcPr>
            <w:tcW w:w="1139" w:type="dxa"/>
            <w:tcBorders>
              <w:top w:val="nil"/>
              <w:left w:val="nil"/>
              <w:bottom w:val="nil"/>
              <w:right w:val="nil"/>
            </w:tcBorders>
          </w:tcPr>
          <w:p w:rsidR="00E9526C" w:rsidRDefault="005D5E62">
            <w:pPr>
              <w:rPr>
                <w:b/>
                <w:bCs/>
              </w:rPr>
            </w:pPr>
            <w:r>
              <w:rPr>
                <w:b/>
                <w:bCs/>
              </w:rPr>
              <w:t>Date</w:t>
            </w:r>
          </w:p>
        </w:tc>
        <w:tc>
          <w:tcPr>
            <w:tcW w:w="1849" w:type="dxa"/>
            <w:tcBorders>
              <w:top w:val="nil"/>
              <w:left w:val="nil"/>
              <w:bottom w:val="single" w:sz="4" w:space="0" w:color="auto"/>
              <w:right w:val="nil"/>
            </w:tcBorders>
          </w:tcPr>
          <w:p w:rsidR="00E9526C" w:rsidRPr="003D6D58" w:rsidRDefault="003D6D58">
            <w:pPr>
              <w:rPr>
                <w:bCs/>
              </w:rPr>
            </w:pPr>
            <w:r w:rsidRPr="003D6D58">
              <w:rPr>
                <w:bCs/>
              </w:rPr>
              <w:t>June 30, 2017</w:t>
            </w:r>
          </w:p>
        </w:tc>
        <w:tc>
          <w:tcPr>
            <w:tcW w:w="8028" w:type="dxa"/>
            <w:tcBorders>
              <w:top w:val="nil"/>
              <w:left w:val="nil"/>
              <w:bottom w:val="nil"/>
              <w:right w:val="nil"/>
            </w:tcBorders>
          </w:tcPr>
          <w:p w:rsidR="00E9526C" w:rsidRDefault="00E9526C">
            <w:pPr>
              <w:rPr>
                <w:b/>
                <w:bCs/>
              </w:rPr>
            </w:pPr>
          </w:p>
        </w:tc>
      </w:tr>
    </w:tbl>
    <w:p w:rsidR="00E9526C" w:rsidRDefault="00E9526C"/>
    <w:p w:rsidR="005D5E62" w:rsidRDefault="005D5E62"/>
    <w:sectPr w:rsidR="005D5E62">
      <w:headerReference w:type="even" r:id="rId7"/>
      <w:headerReference w:type="default" r:id="rId8"/>
      <w:footerReference w:type="even" r:id="rId9"/>
      <w:footerReference w:type="default" r:id="rId10"/>
      <w:headerReference w:type="first" r:id="rId11"/>
      <w:footerReference w:type="first" r:id="rId12"/>
      <w:pgSz w:w="12240" w:h="15840"/>
      <w:pgMar w:top="630" w:right="720" w:bottom="720" w:left="720" w:header="360" w:footer="36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BB" w:rsidRDefault="00CB55BB">
      <w:r>
        <w:separator/>
      </w:r>
    </w:p>
  </w:endnote>
  <w:endnote w:type="continuationSeparator" w:id="0">
    <w:p w:rsidR="00CB55BB" w:rsidRDefault="00CB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altName w:val="Consolas"/>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E9" w:rsidRDefault="00B86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6C" w:rsidRDefault="00E9526C">
    <w:pPr>
      <w:jc w:val="right"/>
      <w:rPr>
        <w:b/>
        <w:bCs/>
        <w:sz w:val="18"/>
        <w:szCs w:val="18"/>
      </w:rPr>
    </w:pPr>
  </w:p>
  <w:tbl>
    <w:tblPr>
      <w:tblW w:w="5000" w:type="pct"/>
      <w:tblBorders>
        <w:insideH w:val="single" w:sz="4" w:space="0" w:color="auto"/>
      </w:tblBorders>
      <w:tblLayout w:type="fixed"/>
      <w:tblCellMar>
        <w:left w:w="115" w:type="dxa"/>
        <w:right w:w="115" w:type="dxa"/>
      </w:tblCellMar>
      <w:tblLook w:val="0000" w:firstRow="0" w:lastRow="0" w:firstColumn="0" w:lastColumn="0" w:noHBand="0" w:noVBand="0"/>
    </w:tblPr>
    <w:tblGrid>
      <w:gridCol w:w="8640"/>
      <w:gridCol w:w="2160"/>
    </w:tblGrid>
    <w:tr w:rsidR="00E9526C">
      <w:tc>
        <w:tcPr>
          <w:tcW w:w="4000" w:type="pct"/>
          <w:tcBorders>
            <w:top w:val="nil"/>
            <w:left w:val="nil"/>
            <w:bottom w:val="nil"/>
            <w:right w:val="nil"/>
          </w:tcBorders>
        </w:tcPr>
        <w:p w:rsidR="00E9526C" w:rsidRDefault="005D5E62" w:rsidP="00B86FE9">
          <w:pPr>
            <w:ind w:right="360"/>
            <w:rPr>
              <w:i/>
              <w:iCs/>
            </w:rPr>
          </w:pPr>
          <w:r>
            <w:rPr>
              <w:i/>
              <w:iCs/>
            </w:rPr>
            <w:t xml:space="preserve">Report Generated on </w:t>
          </w:r>
          <w:r w:rsidR="00B86FE9">
            <w:rPr>
              <w:i/>
              <w:iCs/>
            </w:rPr>
            <w:t>June 30</w:t>
          </w:r>
          <w:r>
            <w:rPr>
              <w:i/>
              <w:iCs/>
            </w:rPr>
            <w:t>, 2017</w:t>
          </w:r>
        </w:p>
      </w:tc>
      <w:tc>
        <w:tcPr>
          <w:tcW w:w="1000" w:type="pct"/>
          <w:tcBorders>
            <w:top w:val="nil"/>
            <w:left w:val="nil"/>
            <w:bottom w:val="nil"/>
            <w:right w:val="nil"/>
          </w:tcBorders>
        </w:tcPr>
        <w:p w:rsidR="00E9526C" w:rsidRDefault="005D5E62">
          <w:pPr>
            <w:ind w:right="90"/>
            <w:jc w:val="right"/>
            <w:rPr>
              <w:rStyle w:val="PageNumber"/>
              <w:i/>
              <w:iCs/>
            </w:rPr>
          </w:pPr>
          <w:r>
            <w:rPr>
              <w:rStyle w:val="PageNumber"/>
              <w:i/>
              <w:iCs/>
            </w:rPr>
            <w:t xml:space="preserve">Page </w:t>
          </w:r>
          <w:r>
            <w:rPr>
              <w:rStyle w:val="PageNumber"/>
              <w:i/>
              <w:iCs/>
            </w:rPr>
            <w:fldChar w:fldCharType="begin"/>
          </w:r>
          <w:r>
            <w:rPr>
              <w:rStyle w:val="PageNumber"/>
              <w:i/>
              <w:iCs/>
            </w:rPr>
            <w:instrText xml:space="preserve">PAGE </w:instrText>
          </w:r>
          <w:r>
            <w:rPr>
              <w:rStyle w:val="PageNumber"/>
              <w:i/>
              <w:iCs/>
            </w:rPr>
            <w:fldChar w:fldCharType="separate"/>
          </w:r>
          <w:r w:rsidR="00E05276">
            <w:rPr>
              <w:rStyle w:val="PageNumber"/>
              <w:i/>
              <w:iCs/>
              <w:noProof/>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NUMPAGES </w:instrText>
          </w:r>
          <w:r>
            <w:rPr>
              <w:rStyle w:val="PageNumber"/>
              <w:i/>
              <w:iCs/>
            </w:rPr>
            <w:fldChar w:fldCharType="separate"/>
          </w:r>
          <w:r w:rsidR="00E05276">
            <w:rPr>
              <w:rStyle w:val="PageNumber"/>
              <w:i/>
              <w:iCs/>
              <w:noProof/>
            </w:rPr>
            <w:t>4</w:t>
          </w:r>
          <w:r>
            <w:rPr>
              <w:rStyle w:val="PageNumber"/>
              <w:i/>
              <w:iCs/>
            </w:rPr>
            <w:fldChar w:fldCharType="end"/>
          </w:r>
        </w:p>
      </w:tc>
    </w:tr>
  </w:tbl>
  <w:p w:rsidR="00E9526C" w:rsidRDefault="00E9526C">
    <w:pPr>
      <w:tabs>
        <w:tab w:val="left" w:pos="1440"/>
      </w:tabs>
    </w:pPr>
  </w:p>
  <w:p w:rsidR="00E9526C" w:rsidRDefault="00E9526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E9" w:rsidRDefault="00B8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BB" w:rsidRDefault="00CB55BB">
      <w:r>
        <w:separator/>
      </w:r>
    </w:p>
  </w:footnote>
  <w:footnote w:type="continuationSeparator" w:id="0">
    <w:p w:rsidR="00CB55BB" w:rsidRDefault="00CB5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E9" w:rsidRDefault="00B86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E9" w:rsidRDefault="00B86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E9" w:rsidRDefault="00B86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91"/>
    <w:rsid w:val="000637BF"/>
    <w:rsid w:val="00151325"/>
    <w:rsid w:val="001C0C91"/>
    <w:rsid w:val="0025302B"/>
    <w:rsid w:val="003D6D58"/>
    <w:rsid w:val="005D5E62"/>
    <w:rsid w:val="00772AE4"/>
    <w:rsid w:val="00B86FE9"/>
    <w:rsid w:val="00CB55BB"/>
    <w:rsid w:val="00E05276"/>
    <w:rsid w:val="00E9526C"/>
    <w:rsid w:val="00FF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7D6C2A-1176-44CF-ACB6-6C3CFD1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paragraph" w:styleId="Heading2">
    <w:name w:val="heading 2"/>
    <w:basedOn w:val="Normal"/>
    <w:next w:val="Normal"/>
    <w:link w:val="Heading2Char"/>
    <w:uiPriority w:val="99"/>
    <w:qFormat/>
    <w:pPr>
      <w:keepNext/>
      <w:tabs>
        <w:tab w:val="left" w:pos="1260"/>
      </w:tabs>
      <w:ind w:left="720"/>
      <w:outlineLvl w:val="1"/>
    </w:pPr>
    <w:rPr>
      <w:b/>
      <w:bCs/>
    </w:rPr>
  </w:style>
  <w:style w:type="paragraph" w:styleId="Heading3">
    <w:name w:val="heading 3"/>
    <w:basedOn w:val="Normal"/>
    <w:next w:val="Normal"/>
    <w:link w:val="Heading3Char"/>
    <w:uiPriority w:val="99"/>
    <w:qFormat/>
    <w:pPr>
      <w:keepNext/>
      <w:ind w:left="14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
    <w:name w:val="* import"/>
    <w:uiPriority w:val="99"/>
    <w:pPr>
      <w:autoSpaceDE w:val="0"/>
      <w:autoSpaceDN w:val="0"/>
      <w:adjustRightInd w:val="0"/>
      <w:spacing w:after="0" w:line="240" w:lineRule="auto"/>
    </w:pPr>
    <w:rPr>
      <w:rFonts w:ascii="Arial" w:hAnsi="Arial" w:cs="Arial"/>
      <w:sz w:val="16"/>
      <w:szCs w:val="16"/>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commentlabel">
    <w:name w:val="*comment label"/>
    <w:uiPriority w:val="99"/>
    <w:rPr>
      <w:rFonts w:ascii="Lucida Console" w:hAnsi="Lucida Console" w:cs="Lucida Console"/>
      <w:i/>
      <w:iCs/>
      <w:color w:val="333399"/>
      <w:sz w:val="20"/>
      <w:szCs w:val="20"/>
    </w:rPr>
  </w:style>
  <w:style w:type="character" w:styleId="PageNumber">
    <w:name w:val="page number"/>
    <w:basedOn w:val="DefaultParagraphFont"/>
    <w:uiPriority w:val="99"/>
    <w:rPr>
      <w:rFonts w:ascii="Arial" w:hAnsi="Arial" w:cs="Arial"/>
      <w:sz w:val="20"/>
      <w:szCs w:val="20"/>
    </w:rPr>
  </w:style>
  <w:style w:type="paragraph" w:customStyle="1" w:styleId="code">
    <w:name w:val="*code"/>
    <w:link w:val="code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character" w:customStyle="1" w:styleId="codeChar">
    <w:name w:val="*code Char"/>
    <w:link w:val="code"/>
    <w:uiPriority w:val="99"/>
    <w:rPr>
      <w:rFonts w:ascii="Lucida Console" w:hAnsi="Lucida Console" w:cs="Lucida Console"/>
      <w:color w:val="333399"/>
      <w:sz w:val="16"/>
      <w:szCs w:val="16"/>
    </w:rPr>
  </w:style>
  <w:style w:type="paragraph" w:customStyle="1" w:styleId="comment">
    <w:name w:val="*comment"/>
    <w:link w:val="commentChar"/>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after="0" w:line="240" w:lineRule="auto"/>
      <w:ind w:left="360" w:hanging="360"/>
    </w:pPr>
    <w:rPr>
      <w:rFonts w:ascii="Lucida Console" w:hAnsi="Lucida Console" w:cs="Lucida Console"/>
      <w:sz w:val="16"/>
      <w:szCs w:val="16"/>
    </w:rPr>
  </w:style>
  <w:style w:type="character" w:customStyle="1" w:styleId="commentChar">
    <w:name w:val="*comment Char"/>
    <w:link w:val="comment"/>
    <w:uiPriority w:val="99"/>
    <w:rPr>
      <w:rFonts w:ascii="Lucida Console" w:hAnsi="Lucida Console" w:cs="Lucida Console"/>
      <w:color w:val="333399"/>
      <w:sz w:val="16"/>
      <w:szCs w:val="16"/>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descChar">
    <w:name w:val="*desc Char"/>
    <w:link w:val="desc"/>
    <w:uiPriority w:val="99"/>
    <w:rPr>
      <w:rFonts w:ascii="Lucida Console" w:hAnsi="Lucida Console" w:cs="Lucida Console"/>
      <w:color w:val="000080"/>
      <w:sz w:val="16"/>
      <w:szCs w:val="16"/>
    </w:rPr>
  </w:style>
  <w:style w:type="paragraph" w:customStyle="1" w:styleId="title1">
    <w:name w:val="*title1"/>
    <w:uiPriority w:val="99"/>
    <w:pPr>
      <w:autoSpaceDE w:val="0"/>
      <w:autoSpaceDN w:val="0"/>
      <w:adjustRightInd w:val="0"/>
      <w:spacing w:after="0" w:line="240" w:lineRule="auto"/>
      <w:jc w:val="center"/>
    </w:pPr>
    <w:rPr>
      <w:rFonts w:ascii="Arial" w:hAnsi="Arial" w:cs="Arial"/>
      <w:sz w:val="28"/>
      <w:szCs w:val="28"/>
    </w:rPr>
  </w:style>
  <w:style w:type="paragraph" w:customStyle="1" w:styleId="title2">
    <w:name w:val="*title2"/>
    <w:uiPriority w:val="99"/>
    <w:pPr>
      <w:autoSpaceDE w:val="0"/>
      <w:autoSpaceDN w:val="0"/>
      <w:adjustRightInd w:val="0"/>
      <w:spacing w:after="0" w:line="240" w:lineRule="auto"/>
      <w:jc w:val="center"/>
    </w:pPr>
    <w:rPr>
      <w:rFonts w:ascii="Arial" w:hAnsi="Arial" w:cs="Arial"/>
      <w:sz w:val="24"/>
      <w:szCs w:val="24"/>
    </w:rPr>
  </w:style>
  <w:style w:type="paragraph" w:customStyle="1" w:styleId="note">
    <w:name w:val="*note"/>
    <w:uiPriority w:val="99"/>
    <w:pPr>
      <w:autoSpaceDE w:val="0"/>
      <w:autoSpaceDN w:val="0"/>
      <w:adjustRightInd w:val="0"/>
      <w:spacing w:after="0" w:line="240" w:lineRule="auto"/>
      <w:jc w:val="right"/>
    </w:pPr>
    <w:rPr>
      <w:rFonts w:ascii="Arial" w:hAnsi="Arial" w:cs="Arial"/>
      <w:i/>
      <w:iCs/>
      <w:sz w:val="18"/>
      <w:szCs w:val="18"/>
    </w:rPr>
  </w:style>
  <w:style w:type="paragraph" w:customStyle="1" w:styleId="header1">
    <w:name w:val="*header1"/>
    <w:uiPriority w:val="99"/>
    <w:pPr>
      <w:keepNext/>
      <w:autoSpaceDE w:val="0"/>
      <w:autoSpaceDN w:val="0"/>
      <w:adjustRightInd w:val="0"/>
      <w:spacing w:before="280" w:after="0" w:line="240" w:lineRule="auto"/>
      <w:ind w:left="360" w:hanging="360"/>
    </w:pPr>
    <w:rPr>
      <w:rFonts w:ascii="Arial" w:hAnsi="Arial" w:cs="Arial"/>
      <w:b/>
      <w:bCs/>
      <w:color w:val="000000"/>
      <w:sz w:val="20"/>
      <w:szCs w:val="20"/>
    </w:rPr>
  </w:style>
  <w:style w:type="paragraph" w:customStyle="1" w:styleId="header2">
    <w:name w:val="*header2"/>
    <w:uiPriority w:val="99"/>
    <w:pPr>
      <w:autoSpaceDE w:val="0"/>
      <w:autoSpaceDN w:val="0"/>
      <w:adjustRightInd w:val="0"/>
      <w:spacing w:before="200" w:after="0" w:line="240" w:lineRule="auto"/>
      <w:ind w:left="720" w:hanging="360"/>
      <w:outlineLvl w:val="1"/>
    </w:pPr>
    <w:rPr>
      <w:rFonts w:ascii="Arial" w:hAnsi="Arial" w:cs="Arial"/>
      <w:b/>
      <w:bCs/>
      <w:sz w:val="20"/>
      <w:szCs w:val="20"/>
    </w:rPr>
  </w:style>
  <w:style w:type="paragraph" w:customStyle="1" w:styleId="header3">
    <w:name w:val="*header3"/>
    <w:uiPriority w:val="99"/>
    <w:pPr>
      <w:autoSpaceDE w:val="0"/>
      <w:autoSpaceDN w:val="0"/>
      <w:adjustRightInd w:val="0"/>
      <w:spacing w:before="200" w:after="0" w:line="240" w:lineRule="auto"/>
      <w:ind w:left="720"/>
      <w:outlineLvl w:val="2"/>
    </w:pPr>
    <w:rPr>
      <w:rFonts w:ascii="Arial" w:hAnsi="Arial" w:cs="Arial"/>
      <w:b/>
      <w:bCs/>
      <w:sz w:val="20"/>
      <w:szCs w:val="20"/>
      <w:u w:val="single"/>
    </w:rPr>
  </w:style>
  <w:style w:type="paragraph" w:customStyle="1" w:styleId="output2a">
    <w:name w:val="*output2a"/>
    <w:uiPriority w:val="99"/>
    <w:pPr>
      <w:autoSpaceDE w:val="0"/>
      <w:autoSpaceDN w:val="0"/>
      <w:adjustRightInd w:val="0"/>
      <w:spacing w:after="0" w:line="240" w:lineRule="auto"/>
      <w:ind w:left="1800" w:hanging="360"/>
    </w:pPr>
    <w:rPr>
      <w:rFonts w:ascii="Arial" w:hAnsi="Arial" w:cs="Arial"/>
      <w:sz w:val="20"/>
      <w:szCs w:val="20"/>
    </w:rPr>
  </w:style>
  <w:style w:type="paragraph" w:customStyle="1" w:styleId="output1a">
    <w:name w:val="*output1a"/>
    <w:uiPriority w:val="99"/>
    <w:pPr>
      <w:autoSpaceDE w:val="0"/>
      <w:autoSpaceDN w:val="0"/>
      <w:adjustRightInd w:val="0"/>
      <w:spacing w:after="0" w:line="240" w:lineRule="auto"/>
      <w:ind w:left="1440" w:hanging="360"/>
    </w:pPr>
    <w:rPr>
      <w:rFonts w:ascii="Arial" w:hAnsi="Arial" w:cs="Arial"/>
      <w:sz w:val="20"/>
      <w:szCs w:val="20"/>
    </w:rPr>
  </w:style>
  <w:style w:type="paragraph" w:customStyle="1" w:styleId="tableIndent1">
    <w:name w:val="*tableIndent1"/>
    <w:uiPriority w:val="99"/>
    <w:pPr>
      <w:autoSpaceDE w:val="0"/>
      <w:autoSpaceDN w:val="0"/>
      <w:adjustRightInd w:val="0"/>
      <w:spacing w:after="0" w:line="240" w:lineRule="auto"/>
      <w:ind w:left="258"/>
    </w:pPr>
    <w:rPr>
      <w:rFonts w:ascii="Arial" w:hAnsi="Arial" w:cs="Arial"/>
      <w:sz w:val="20"/>
      <w:szCs w:val="20"/>
    </w:rPr>
  </w:style>
  <w:style w:type="paragraph" w:customStyle="1" w:styleId="tableIndent0">
    <w:name w:val="*tableIndent0"/>
    <w:uiPriority w:val="99"/>
    <w:pPr>
      <w:autoSpaceDE w:val="0"/>
      <w:autoSpaceDN w:val="0"/>
      <w:adjustRightInd w:val="0"/>
      <w:spacing w:after="0" w:line="240" w:lineRule="auto"/>
      <w:ind w:left="258"/>
    </w:pPr>
    <w:rPr>
      <w:rFonts w:ascii="Arial" w:hAnsi="Arial" w:cs="Arial"/>
      <w:b/>
      <w:bCs/>
      <w:sz w:val="20"/>
      <w:szCs w:val="20"/>
    </w:rPr>
  </w:style>
  <w:style w:type="paragraph" w:customStyle="1" w:styleId="tableLabel">
    <w:name w:val="*tableLabel"/>
    <w:uiPriority w:val="99"/>
    <w:pPr>
      <w:autoSpaceDE w:val="0"/>
      <w:autoSpaceDN w:val="0"/>
      <w:adjustRightInd w:val="0"/>
      <w:spacing w:after="0" w:line="240" w:lineRule="auto"/>
      <w:ind w:left="720"/>
    </w:pPr>
    <w:rPr>
      <w:rFonts w:ascii="Arial" w:hAnsi="Arial" w:cs="Arial"/>
      <w:b/>
      <w:bCs/>
      <w:sz w:val="20"/>
      <w:szCs w:val="20"/>
    </w:rPr>
  </w:style>
  <w:style w:type="paragraph" w:customStyle="1" w:styleId="groupH">
    <w:name w:val="groupH"/>
    <w:uiPriority w:val="99"/>
    <w:pPr>
      <w:autoSpaceDE w:val="0"/>
      <w:autoSpaceDN w:val="0"/>
      <w:adjustRightInd w:val="0"/>
      <w:spacing w:after="0" w:line="240" w:lineRule="auto"/>
      <w:ind w:left="720"/>
    </w:pPr>
    <w:rPr>
      <w:rFonts w:ascii="Arial" w:hAnsi="Arial" w:cs="Arial"/>
      <w:b/>
      <w:bCs/>
      <w:sz w:val="20"/>
      <w:szCs w:val="20"/>
      <w:u w:val="single"/>
    </w:rPr>
  </w:style>
  <w:style w:type="paragraph" w:customStyle="1" w:styleId="zContent">
    <w:name w:val="zContent"/>
    <w:link w:val="zContentChar"/>
    <w:uiPriority w:val="99"/>
    <w:pPr>
      <w:autoSpaceDE w:val="0"/>
      <w:autoSpaceDN w:val="0"/>
      <w:adjustRightInd w:val="0"/>
      <w:spacing w:after="0" w:line="240" w:lineRule="auto"/>
      <w:ind w:left="1800" w:hanging="720"/>
    </w:pPr>
    <w:rPr>
      <w:rFonts w:ascii="Arial" w:hAnsi="Arial" w:cs="Arial"/>
      <w:sz w:val="20"/>
      <w:szCs w:val="20"/>
    </w:rPr>
  </w:style>
  <w:style w:type="paragraph" w:customStyle="1" w:styleId="zDesc">
    <w:name w:val="zDesc"/>
    <w:link w:val="zDescChar"/>
    <w:uiPriority w:val="99"/>
    <w:pPr>
      <w:autoSpaceDE w:val="0"/>
      <w:autoSpaceDN w:val="0"/>
      <w:adjustRightInd w:val="0"/>
      <w:spacing w:after="0" w:line="240" w:lineRule="auto"/>
      <w:ind w:left="1800"/>
    </w:pPr>
    <w:rPr>
      <w:rFonts w:ascii="Arial" w:hAnsi="Arial" w:cs="Arial"/>
      <w:sz w:val="20"/>
      <w:szCs w:val="20"/>
    </w:rPr>
  </w:style>
  <w:style w:type="character" w:customStyle="1" w:styleId="zContentChar">
    <w:name w:val="zContent Char"/>
    <w:link w:val="zContent"/>
    <w:uiPriority w:val="99"/>
    <w:rPr>
      <w:rFonts w:ascii="Arial" w:hAnsi="Arial" w:cs="Arial"/>
      <w:sz w:val="20"/>
      <w:szCs w:val="20"/>
    </w:rPr>
  </w:style>
  <w:style w:type="character" w:customStyle="1" w:styleId="zDescChar">
    <w:name w:val="zDesc Char"/>
    <w:link w:val="zDesc"/>
    <w:uiPriority w:val="99"/>
    <w:rPr>
      <w:rFonts w:ascii="Arial" w:hAnsi="Arial" w:cs="Arial"/>
      <w:sz w:val="20"/>
      <w:szCs w:val="20"/>
    </w:rPr>
  </w:style>
  <w:style w:type="paragraph" w:customStyle="1" w:styleId="Description">
    <w:name w:val="Description"/>
    <w:link w:val="DescriptionChar"/>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DescriptionChar">
    <w:name w:val="Description Char"/>
    <w:link w:val="Description"/>
    <w:uiPriority w:val="99"/>
    <w:rPr>
      <w:rFonts w:ascii="Lucida Console" w:hAnsi="Lucida Console" w:cs="Lucida Console"/>
      <w:color w:val="000080"/>
      <w:sz w:val="16"/>
      <w:szCs w:val="16"/>
    </w:rPr>
  </w:style>
  <w:style w:type="paragraph" w:styleId="Header">
    <w:name w:val="header"/>
    <w:basedOn w:val="Normal"/>
    <w:link w:val="HeaderChar"/>
    <w:uiPriority w:val="99"/>
    <w:unhideWhenUsed/>
    <w:rsid w:val="00B86FE9"/>
    <w:pPr>
      <w:tabs>
        <w:tab w:val="center" w:pos="4680"/>
        <w:tab w:val="right" w:pos="9360"/>
      </w:tabs>
    </w:pPr>
  </w:style>
  <w:style w:type="character" w:customStyle="1" w:styleId="HeaderChar">
    <w:name w:val="Header Char"/>
    <w:basedOn w:val="DefaultParagraphFont"/>
    <w:link w:val="Header"/>
    <w:uiPriority w:val="99"/>
    <w:rsid w:val="00B86FE9"/>
    <w:rPr>
      <w:rFonts w:ascii="Arial" w:hAnsi="Arial" w:cs="Arial"/>
      <w:sz w:val="20"/>
      <w:szCs w:val="20"/>
    </w:rPr>
  </w:style>
  <w:style w:type="paragraph" w:styleId="Footer">
    <w:name w:val="footer"/>
    <w:basedOn w:val="Normal"/>
    <w:link w:val="FooterChar"/>
    <w:uiPriority w:val="99"/>
    <w:unhideWhenUsed/>
    <w:rsid w:val="00B86FE9"/>
    <w:pPr>
      <w:tabs>
        <w:tab w:val="center" w:pos="4680"/>
        <w:tab w:val="right" w:pos="9360"/>
      </w:tabs>
    </w:pPr>
  </w:style>
  <w:style w:type="character" w:customStyle="1" w:styleId="FooterChar">
    <w:name w:val="Footer Char"/>
    <w:basedOn w:val="DefaultParagraphFont"/>
    <w:link w:val="Footer"/>
    <w:uiPriority w:val="99"/>
    <w:rsid w:val="00B86FE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Curley</dc:creator>
  <cp:keywords/>
  <dc:description/>
  <cp:lastModifiedBy>Daniel Curley</cp:lastModifiedBy>
  <cp:revision>2</cp:revision>
  <dcterms:created xsi:type="dcterms:W3CDTF">2017-07-05T17:22:00Z</dcterms:created>
  <dcterms:modified xsi:type="dcterms:W3CDTF">2017-07-05T17:22:00Z</dcterms:modified>
</cp:coreProperties>
</file>