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1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121"/>
        <w:gridCol w:w="6398"/>
      </w:tblGrid>
      <w:tr w:rsidR="00BB058E" w:rsidRPr="00B32F85" w:rsidTr="0025070C">
        <w:trPr>
          <w:trHeight w:hRule="exact" w:val="360"/>
        </w:trPr>
        <w:tc>
          <w:tcPr>
            <w:tcW w:w="3121" w:type="dxa"/>
            <w:tcBorders>
              <w:top w:val="single" w:sz="12" w:space="0" w:color="auto"/>
              <w:left w:val="single" w:sz="12" w:space="0" w:color="auto"/>
            </w:tcBorders>
            <w:shd w:val="clear" w:color="auto" w:fill="EDEDED"/>
            <w:vAlign w:val="center"/>
          </w:tcPr>
          <w:p w:rsidR="00BB058E" w:rsidRPr="00B32F85" w:rsidRDefault="00BB058E" w:rsidP="0059716A">
            <w:pPr>
              <w:rPr>
                <w:rFonts w:ascii="Trebuchet MS" w:hAnsi="Trebuchet MS" w:cs="Times New Roman"/>
                <w:b/>
                <w:bCs w:val="0"/>
                <w:sz w:val="22"/>
                <w:szCs w:val="22"/>
              </w:rPr>
            </w:pPr>
            <w:r w:rsidRPr="00B32F85">
              <w:rPr>
                <w:rFonts w:ascii="Trebuchet MS" w:hAnsi="Trebuchet MS" w:cs="Times New Roman"/>
                <w:b/>
                <w:bCs w:val="0"/>
                <w:sz w:val="22"/>
                <w:szCs w:val="22"/>
              </w:rPr>
              <w:t xml:space="preserve">ACADEMIC YEAR: </w:t>
            </w:r>
          </w:p>
        </w:tc>
        <w:tc>
          <w:tcPr>
            <w:tcW w:w="6398" w:type="dxa"/>
            <w:tcBorders>
              <w:top w:val="single" w:sz="12" w:space="0" w:color="auto"/>
              <w:right w:val="single" w:sz="12" w:space="0" w:color="auto"/>
            </w:tcBorders>
            <w:shd w:val="clear" w:color="auto" w:fill="FFFFFF"/>
            <w:vAlign w:val="center"/>
          </w:tcPr>
          <w:p w:rsidR="00BB058E" w:rsidRPr="00B32F85" w:rsidRDefault="00240B07" w:rsidP="0025070C">
            <w:pPr>
              <w:ind w:firstLine="25"/>
              <w:rPr>
                <w:rFonts w:ascii="Trebuchet MS" w:hAnsi="Trebuchet MS" w:cs="Times New Roman"/>
                <w:bCs w:val="0"/>
                <w:sz w:val="22"/>
                <w:szCs w:val="22"/>
              </w:rPr>
            </w:pPr>
            <w:r>
              <w:rPr>
                <w:rFonts w:ascii="Verdana" w:hAnsi="Verdana" w:cs="Times New Roman"/>
                <w:bCs w:val="0"/>
                <w:sz w:val="20"/>
                <w:szCs w:val="22"/>
              </w:rPr>
              <w:t>2013–</w:t>
            </w:r>
            <w:r w:rsidRPr="00FE707F">
              <w:rPr>
                <w:rFonts w:ascii="Verdana" w:hAnsi="Verdana" w:cs="Times New Roman"/>
                <w:bCs w:val="0"/>
                <w:sz w:val="20"/>
                <w:szCs w:val="22"/>
              </w:rPr>
              <w:t>201</w:t>
            </w:r>
            <w:r>
              <w:rPr>
                <w:rFonts w:ascii="Verdana" w:hAnsi="Verdana" w:cs="Times New Roman"/>
                <w:bCs w:val="0"/>
                <w:sz w:val="20"/>
                <w:szCs w:val="22"/>
              </w:rPr>
              <w:t>4</w:t>
            </w:r>
          </w:p>
        </w:tc>
      </w:tr>
      <w:tr w:rsidR="0000122D" w:rsidRPr="00B32F85" w:rsidTr="0025070C">
        <w:trPr>
          <w:trHeight w:hRule="exact" w:val="360"/>
        </w:trPr>
        <w:tc>
          <w:tcPr>
            <w:tcW w:w="3121" w:type="dxa"/>
            <w:tcBorders>
              <w:left w:val="single" w:sz="12" w:space="0" w:color="auto"/>
            </w:tcBorders>
            <w:shd w:val="clear" w:color="auto" w:fill="EDEDED"/>
            <w:vAlign w:val="center"/>
          </w:tcPr>
          <w:p w:rsidR="0000122D" w:rsidRPr="00B32F85" w:rsidRDefault="0000122D" w:rsidP="00925C24">
            <w:pPr>
              <w:rPr>
                <w:rFonts w:ascii="Trebuchet MS" w:hAnsi="Trebuchet MS" w:cs="Times New Roman"/>
                <w:b/>
                <w:bCs w:val="0"/>
                <w:sz w:val="22"/>
                <w:szCs w:val="22"/>
              </w:rPr>
            </w:pPr>
            <w:r w:rsidRPr="00B32F85">
              <w:rPr>
                <w:rFonts w:ascii="Trebuchet MS" w:hAnsi="Trebuchet MS" w:cs="Times New Roman"/>
                <w:b/>
                <w:bCs w:val="0"/>
                <w:sz w:val="22"/>
                <w:szCs w:val="22"/>
              </w:rPr>
              <w:t>NAME:</w:t>
            </w:r>
          </w:p>
        </w:tc>
        <w:tc>
          <w:tcPr>
            <w:tcW w:w="6398" w:type="dxa"/>
            <w:tcBorders>
              <w:right w:val="single" w:sz="12" w:space="0" w:color="auto"/>
            </w:tcBorders>
            <w:shd w:val="clear" w:color="auto" w:fill="FFFFFF"/>
            <w:vAlign w:val="center"/>
          </w:tcPr>
          <w:p w:rsidR="0000122D" w:rsidRPr="00240B07" w:rsidRDefault="00240B07" w:rsidP="0025070C">
            <w:pPr>
              <w:ind w:firstLine="25"/>
              <w:rPr>
                <w:rFonts w:ascii="Verdana" w:hAnsi="Verdana" w:cs="Times New Roman"/>
                <w:bCs w:val="0"/>
                <w:sz w:val="20"/>
                <w:szCs w:val="22"/>
              </w:rPr>
            </w:pPr>
            <w:r w:rsidRPr="00240B07">
              <w:rPr>
                <w:rFonts w:ascii="Verdana" w:hAnsi="Verdana" w:cs="Times New Roman"/>
                <w:bCs w:val="0"/>
                <w:sz w:val="20"/>
                <w:szCs w:val="22"/>
              </w:rPr>
              <w:t>Dan Curley</w:t>
            </w:r>
          </w:p>
        </w:tc>
      </w:tr>
      <w:tr w:rsidR="0000122D" w:rsidRPr="00B32F85" w:rsidTr="0025070C">
        <w:trPr>
          <w:trHeight w:hRule="exact" w:val="360"/>
        </w:trPr>
        <w:tc>
          <w:tcPr>
            <w:tcW w:w="3121" w:type="dxa"/>
            <w:tcBorders>
              <w:left w:val="single" w:sz="12" w:space="0" w:color="auto"/>
              <w:bottom w:val="single" w:sz="4" w:space="0" w:color="auto"/>
            </w:tcBorders>
            <w:shd w:val="clear" w:color="auto" w:fill="EDEDED"/>
            <w:vAlign w:val="center"/>
          </w:tcPr>
          <w:p w:rsidR="0000122D" w:rsidRPr="00B32F85" w:rsidRDefault="0000122D" w:rsidP="00925C24">
            <w:pPr>
              <w:rPr>
                <w:rFonts w:ascii="Trebuchet MS" w:hAnsi="Trebuchet MS" w:cs="Times New Roman"/>
                <w:b/>
                <w:bCs w:val="0"/>
                <w:sz w:val="22"/>
                <w:szCs w:val="22"/>
              </w:rPr>
            </w:pPr>
            <w:r>
              <w:rPr>
                <w:rFonts w:ascii="Trebuchet MS" w:hAnsi="Trebuchet MS" w:cs="Times New Roman"/>
                <w:b/>
                <w:bCs w:val="0"/>
                <w:sz w:val="22"/>
                <w:szCs w:val="22"/>
              </w:rPr>
              <w:t>DEPARTMENT</w:t>
            </w:r>
            <w:r w:rsidR="008C038D">
              <w:rPr>
                <w:rFonts w:ascii="Trebuchet MS" w:hAnsi="Trebuchet MS" w:cs="Times New Roman"/>
                <w:b/>
                <w:bCs w:val="0"/>
                <w:sz w:val="22"/>
                <w:szCs w:val="22"/>
              </w:rPr>
              <w:t>/PROGRAM</w:t>
            </w:r>
            <w:r w:rsidRPr="00B32F85">
              <w:rPr>
                <w:rFonts w:ascii="Trebuchet MS" w:hAnsi="Trebuchet MS" w:cs="Times New Roman"/>
                <w:b/>
                <w:bCs w:val="0"/>
                <w:sz w:val="22"/>
                <w:szCs w:val="22"/>
              </w:rPr>
              <w:t>:</w:t>
            </w:r>
          </w:p>
        </w:tc>
        <w:tc>
          <w:tcPr>
            <w:tcW w:w="6398" w:type="dxa"/>
            <w:tcBorders>
              <w:bottom w:val="single" w:sz="4" w:space="0" w:color="auto"/>
              <w:right w:val="single" w:sz="12" w:space="0" w:color="auto"/>
            </w:tcBorders>
            <w:shd w:val="clear" w:color="auto" w:fill="FFFFFF"/>
            <w:vAlign w:val="center"/>
          </w:tcPr>
          <w:p w:rsidR="0000122D" w:rsidRPr="00240B07" w:rsidRDefault="00240B07" w:rsidP="0025070C">
            <w:pPr>
              <w:ind w:firstLine="25"/>
              <w:rPr>
                <w:rFonts w:ascii="Verdana" w:hAnsi="Verdana" w:cs="Times New Roman"/>
                <w:bCs w:val="0"/>
                <w:sz w:val="20"/>
                <w:szCs w:val="22"/>
              </w:rPr>
            </w:pPr>
            <w:r>
              <w:rPr>
                <w:rFonts w:ascii="Verdana" w:hAnsi="Verdana" w:cs="Times New Roman"/>
                <w:bCs w:val="0"/>
                <w:sz w:val="20"/>
                <w:szCs w:val="22"/>
              </w:rPr>
              <w:t>Classics</w:t>
            </w:r>
          </w:p>
        </w:tc>
      </w:tr>
      <w:tr w:rsidR="0000122D" w:rsidRPr="00B32F85" w:rsidTr="0025070C">
        <w:trPr>
          <w:trHeight w:hRule="exact" w:val="360"/>
        </w:trPr>
        <w:tc>
          <w:tcPr>
            <w:tcW w:w="3121" w:type="dxa"/>
            <w:tcBorders>
              <w:left w:val="single" w:sz="12" w:space="0" w:color="auto"/>
              <w:bottom w:val="single" w:sz="4" w:space="0" w:color="auto"/>
            </w:tcBorders>
            <w:shd w:val="clear" w:color="auto" w:fill="EDEDED"/>
            <w:vAlign w:val="center"/>
          </w:tcPr>
          <w:p w:rsidR="0000122D" w:rsidRPr="00B32F85" w:rsidRDefault="0000122D" w:rsidP="00925C24">
            <w:pPr>
              <w:rPr>
                <w:rFonts w:ascii="Trebuchet MS" w:hAnsi="Trebuchet MS" w:cs="Times New Roman"/>
                <w:b/>
                <w:bCs w:val="0"/>
                <w:sz w:val="22"/>
                <w:szCs w:val="22"/>
              </w:rPr>
            </w:pPr>
            <w:r>
              <w:rPr>
                <w:rFonts w:ascii="Trebuchet MS" w:hAnsi="Trebuchet MS" w:cs="Times New Roman"/>
                <w:b/>
                <w:bCs w:val="0"/>
                <w:sz w:val="22"/>
                <w:szCs w:val="22"/>
              </w:rPr>
              <w:t>RANK</w:t>
            </w:r>
            <w:r w:rsidRPr="00B32F85">
              <w:rPr>
                <w:rFonts w:ascii="Trebuchet MS" w:hAnsi="Trebuchet MS" w:cs="Times New Roman"/>
                <w:b/>
                <w:bCs w:val="0"/>
                <w:sz w:val="22"/>
                <w:szCs w:val="22"/>
              </w:rPr>
              <w:t>:</w:t>
            </w:r>
          </w:p>
        </w:tc>
        <w:tc>
          <w:tcPr>
            <w:tcW w:w="6398" w:type="dxa"/>
            <w:tcBorders>
              <w:bottom w:val="single" w:sz="4" w:space="0" w:color="auto"/>
              <w:right w:val="single" w:sz="12" w:space="0" w:color="auto"/>
            </w:tcBorders>
            <w:shd w:val="clear" w:color="auto" w:fill="FFFFFF"/>
            <w:vAlign w:val="center"/>
          </w:tcPr>
          <w:p w:rsidR="0000122D" w:rsidRPr="00240B07" w:rsidRDefault="00240B07" w:rsidP="0025070C">
            <w:pPr>
              <w:ind w:firstLine="25"/>
              <w:rPr>
                <w:rFonts w:ascii="Verdana" w:hAnsi="Verdana" w:cs="Times New Roman"/>
                <w:bCs w:val="0"/>
                <w:sz w:val="20"/>
                <w:szCs w:val="22"/>
              </w:rPr>
            </w:pPr>
            <w:r>
              <w:rPr>
                <w:rFonts w:ascii="Verdana" w:hAnsi="Verdana" w:cs="Times New Roman"/>
                <w:bCs w:val="0"/>
                <w:sz w:val="20"/>
                <w:szCs w:val="22"/>
              </w:rPr>
              <w:t>Associate Professor</w:t>
            </w:r>
          </w:p>
        </w:tc>
      </w:tr>
      <w:tr w:rsidR="0000122D" w:rsidRPr="00B32F85" w:rsidTr="0025070C">
        <w:trPr>
          <w:trHeight w:hRule="exact" w:val="360"/>
        </w:trPr>
        <w:tc>
          <w:tcPr>
            <w:tcW w:w="3121" w:type="dxa"/>
            <w:tcBorders>
              <w:top w:val="single" w:sz="4" w:space="0" w:color="auto"/>
              <w:left w:val="single" w:sz="12" w:space="0" w:color="auto"/>
              <w:bottom w:val="single" w:sz="12" w:space="0" w:color="auto"/>
            </w:tcBorders>
            <w:shd w:val="clear" w:color="auto" w:fill="EDEDED"/>
            <w:vAlign w:val="center"/>
          </w:tcPr>
          <w:p w:rsidR="0000122D" w:rsidRDefault="0000122D" w:rsidP="0059716A">
            <w:pPr>
              <w:rPr>
                <w:rFonts w:ascii="Trebuchet MS" w:hAnsi="Trebuchet MS" w:cs="Times New Roman"/>
                <w:b/>
                <w:bCs w:val="0"/>
                <w:sz w:val="22"/>
                <w:szCs w:val="22"/>
              </w:rPr>
            </w:pPr>
            <w:r>
              <w:rPr>
                <w:rFonts w:ascii="Trebuchet MS" w:hAnsi="Trebuchet MS" w:cs="Times New Roman"/>
                <w:b/>
                <w:bCs w:val="0"/>
                <w:sz w:val="22"/>
                <w:szCs w:val="22"/>
              </w:rPr>
              <w:t>TENURED?</w:t>
            </w:r>
          </w:p>
        </w:tc>
        <w:tc>
          <w:tcPr>
            <w:tcW w:w="6398" w:type="dxa"/>
            <w:tcBorders>
              <w:top w:val="single" w:sz="4" w:space="0" w:color="auto"/>
              <w:bottom w:val="single" w:sz="12" w:space="0" w:color="auto"/>
              <w:right w:val="single" w:sz="12" w:space="0" w:color="auto"/>
            </w:tcBorders>
            <w:shd w:val="clear" w:color="auto" w:fill="FFFFFF"/>
            <w:vAlign w:val="center"/>
          </w:tcPr>
          <w:p w:rsidR="0000122D" w:rsidRPr="00240B07" w:rsidRDefault="00240B07" w:rsidP="0025070C">
            <w:pPr>
              <w:ind w:firstLine="25"/>
              <w:rPr>
                <w:rFonts w:ascii="Verdana" w:hAnsi="Verdana" w:cs="Times New Roman"/>
                <w:bCs w:val="0"/>
                <w:sz w:val="20"/>
                <w:szCs w:val="22"/>
              </w:rPr>
            </w:pPr>
            <w:r>
              <w:rPr>
                <w:rFonts w:ascii="Verdana" w:hAnsi="Verdana" w:cs="Times New Roman"/>
                <w:bCs w:val="0"/>
                <w:sz w:val="20"/>
                <w:szCs w:val="22"/>
              </w:rPr>
              <w:t>Yes</w:t>
            </w:r>
          </w:p>
        </w:tc>
      </w:tr>
      <w:tr w:rsidR="00BB058E" w:rsidRPr="00B32F85" w:rsidTr="0025070C">
        <w:trPr>
          <w:trHeight w:hRule="exact" w:val="360"/>
        </w:trPr>
        <w:tc>
          <w:tcPr>
            <w:tcW w:w="9519" w:type="dxa"/>
            <w:gridSpan w:val="2"/>
            <w:tcBorders>
              <w:top w:val="single" w:sz="12" w:space="0" w:color="auto"/>
              <w:left w:val="nil"/>
              <w:bottom w:val="single" w:sz="12" w:space="0" w:color="auto"/>
              <w:right w:val="nil"/>
            </w:tcBorders>
            <w:shd w:val="clear" w:color="auto" w:fill="FFFFFF"/>
            <w:vAlign w:val="center"/>
          </w:tcPr>
          <w:p w:rsidR="00BB058E" w:rsidRPr="0064642E" w:rsidRDefault="00BB058E" w:rsidP="00925C24">
            <w:pPr>
              <w:jc w:val="center"/>
              <w:rPr>
                <w:rFonts w:ascii="Trebuchet MS" w:hAnsi="Trebuchet MS" w:cs="Times New Roman"/>
                <w:b/>
                <w:bCs w:val="0"/>
                <w:i/>
                <w:color w:val="F4B083"/>
                <w:sz w:val="22"/>
                <w:szCs w:val="22"/>
              </w:rPr>
            </w:pPr>
          </w:p>
        </w:tc>
      </w:tr>
      <w:tr w:rsidR="00BB058E" w:rsidRPr="00B32F85" w:rsidTr="0025070C">
        <w:trPr>
          <w:trHeight w:hRule="exact" w:val="360"/>
        </w:trPr>
        <w:tc>
          <w:tcPr>
            <w:tcW w:w="9519"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BB058E" w:rsidRPr="00B32F85" w:rsidRDefault="00BB058E" w:rsidP="00925C24">
            <w:pPr>
              <w:rPr>
                <w:rFonts w:ascii="Trebuchet MS" w:hAnsi="Trebuchet MS" w:cs="Times New Roman"/>
                <w:bCs w:val="0"/>
                <w:sz w:val="22"/>
                <w:szCs w:val="22"/>
              </w:rPr>
            </w:pPr>
            <w:r w:rsidRPr="00B32F85">
              <w:rPr>
                <w:rFonts w:ascii="Trebuchet MS" w:hAnsi="Trebuchet MS" w:cs="Times New Roman"/>
                <w:b/>
                <w:bCs w:val="0"/>
                <w:sz w:val="22"/>
                <w:szCs w:val="22"/>
              </w:rPr>
              <w:t>TEACHING</w:t>
            </w:r>
          </w:p>
        </w:tc>
      </w:tr>
      <w:tr w:rsidR="00BB058E" w:rsidRPr="00B32F85" w:rsidTr="0025070C">
        <w:trPr>
          <w:trHeight w:hRule="exact" w:val="360"/>
        </w:trPr>
        <w:tc>
          <w:tcPr>
            <w:tcW w:w="9519" w:type="dxa"/>
            <w:gridSpan w:val="2"/>
            <w:tcBorders>
              <w:top w:val="single" w:sz="12" w:space="0" w:color="auto"/>
              <w:left w:val="single" w:sz="12" w:space="0" w:color="auto"/>
              <w:bottom w:val="nil"/>
              <w:right w:val="single" w:sz="12" w:space="0" w:color="auto"/>
            </w:tcBorders>
            <w:shd w:val="clear" w:color="auto" w:fill="EDEDED"/>
            <w:vAlign w:val="center"/>
          </w:tcPr>
          <w:p w:rsidR="00BB058E" w:rsidRPr="008C038D" w:rsidRDefault="00132ED8" w:rsidP="00925C24">
            <w:pPr>
              <w:numPr>
                <w:ilvl w:val="0"/>
                <w:numId w:val="11"/>
              </w:numPr>
              <w:rPr>
                <w:rFonts w:ascii="Trebuchet MS" w:hAnsi="Trebuchet MS" w:cs="Times New Roman"/>
                <w:bCs w:val="0"/>
                <w:sz w:val="21"/>
                <w:szCs w:val="21"/>
              </w:rPr>
            </w:pPr>
            <w:r w:rsidRPr="008C038D">
              <w:rPr>
                <w:rFonts w:ascii="Trebuchet MS" w:hAnsi="Trebuchet MS" w:cs="Times New Roman"/>
                <w:bCs w:val="0"/>
                <w:sz w:val="21"/>
                <w:szCs w:val="21"/>
              </w:rPr>
              <w:t>Courses taught for the department, FYE, or programs</w:t>
            </w:r>
            <w:r w:rsidR="00564B0C" w:rsidRPr="008C038D">
              <w:rPr>
                <w:rFonts w:ascii="Trebuchet MS" w:hAnsi="Trebuchet MS" w:cs="Times New Roman"/>
                <w:bCs w:val="0"/>
                <w:sz w:val="21"/>
                <w:szCs w:val="21"/>
              </w:rPr>
              <w:t>:</w:t>
            </w:r>
            <w:r w:rsidR="00BB058E" w:rsidRPr="008C038D">
              <w:rPr>
                <w:rFonts w:ascii="Trebuchet MS" w:hAnsi="Trebuchet MS" w:cs="Times New Roman"/>
                <w:bCs w:val="0"/>
                <w:sz w:val="21"/>
                <w:szCs w:val="21"/>
              </w:rPr>
              <w:t xml:space="preserve"> </w:t>
            </w:r>
          </w:p>
        </w:tc>
      </w:tr>
      <w:tr w:rsidR="00BB058E" w:rsidRPr="00B32F85" w:rsidTr="0025070C">
        <w:trPr>
          <w:trHeight w:hRule="exact" w:val="9540"/>
        </w:trPr>
        <w:tc>
          <w:tcPr>
            <w:tcW w:w="9519" w:type="dxa"/>
            <w:gridSpan w:val="2"/>
            <w:tcBorders>
              <w:top w:val="nil"/>
              <w:left w:val="single" w:sz="12" w:space="0" w:color="auto"/>
              <w:bottom w:val="single" w:sz="2" w:space="0" w:color="auto"/>
              <w:right w:val="single" w:sz="12" w:space="0" w:color="auto"/>
            </w:tcBorders>
            <w:shd w:val="clear" w:color="auto" w:fill="FFFFFF"/>
          </w:tcPr>
          <w:p w:rsidR="00D70D01" w:rsidRDefault="00D70D01" w:rsidP="00925C24">
            <w:pPr>
              <w:ind w:left="720"/>
              <w:rPr>
                <w:rFonts w:ascii="Verdana" w:hAnsi="Verdana" w:cs="Times New Roman"/>
                <w:bCs w:val="0"/>
                <w:sz w:val="20"/>
                <w:szCs w:val="21"/>
              </w:rPr>
            </w:pPr>
          </w:p>
          <w:p w:rsidR="006D48A9" w:rsidRDefault="006D48A9" w:rsidP="00925C24">
            <w:pPr>
              <w:ind w:left="720"/>
              <w:rPr>
                <w:rFonts w:ascii="Verdana" w:hAnsi="Verdana" w:cs="Times New Roman"/>
                <w:bCs w:val="0"/>
                <w:sz w:val="20"/>
                <w:szCs w:val="21"/>
              </w:rPr>
            </w:pPr>
            <w:r w:rsidRPr="006D48A9">
              <w:rPr>
                <w:rFonts w:ascii="Verdana" w:hAnsi="Verdana" w:cs="Times New Roman"/>
                <w:bCs w:val="0"/>
                <w:sz w:val="20"/>
                <w:szCs w:val="21"/>
                <w:u w:val="single"/>
              </w:rPr>
              <w:t>FALL 2013</w:t>
            </w:r>
          </w:p>
          <w:p w:rsidR="006D48A9" w:rsidRDefault="006D48A9" w:rsidP="00925C24">
            <w:pPr>
              <w:ind w:left="720"/>
              <w:rPr>
                <w:rFonts w:ascii="Verdana" w:hAnsi="Verdana" w:cs="Times New Roman"/>
                <w:bCs w:val="0"/>
                <w:sz w:val="20"/>
                <w:szCs w:val="21"/>
              </w:rPr>
            </w:pPr>
          </w:p>
          <w:p w:rsidR="00B8623B" w:rsidRDefault="006D48A9" w:rsidP="00B459EE">
            <w:pPr>
              <w:tabs>
                <w:tab w:val="left" w:pos="1080"/>
              </w:tabs>
              <w:ind w:left="1080"/>
              <w:rPr>
                <w:rFonts w:ascii="Verdana" w:hAnsi="Verdana" w:cs="Times New Roman"/>
                <w:bCs w:val="0"/>
                <w:sz w:val="20"/>
                <w:szCs w:val="21"/>
              </w:rPr>
            </w:pPr>
            <w:r w:rsidRPr="00B8623B">
              <w:rPr>
                <w:rFonts w:ascii="Verdana" w:hAnsi="Verdana" w:cs="Times New Roman"/>
                <w:bCs w:val="0"/>
                <w:i/>
                <w:sz w:val="20"/>
                <w:szCs w:val="21"/>
              </w:rPr>
              <w:t>Elementary Latin</w:t>
            </w:r>
            <w:r w:rsidRPr="00B8623B">
              <w:rPr>
                <w:rFonts w:ascii="Verdana" w:hAnsi="Verdana" w:cs="Times New Roman"/>
                <w:bCs w:val="0"/>
                <w:sz w:val="20"/>
                <w:szCs w:val="21"/>
              </w:rPr>
              <w:t xml:space="preserve"> (CL 110)</w:t>
            </w:r>
            <w:r w:rsidR="00B459EE">
              <w:rPr>
                <w:rFonts w:ascii="Verdana" w:hAnsi="Verdana" w:cs="Times New Roman"/>
                <w:bCs w:val="0"/>
                <w:sz w:val="20"/>
                <w:szCs w:val="21"/>
              </w:rPr>
              <w:t>.</w:t>
            </w:r>
          </w:p>
          <w:p w:rsidR="00B459EE" w:rsidRPr="00B8623B" w:rsidRDefault="00B459EE" w:rsidP="00B459EE">
            <w:pPr>
              <w:tabs>
                <w:tab w:val="left" w:pos="1080"/>
              </w:tabs>
              <w:ind w:left="720"/>
              <w:rPr>
                <w:rFonts w:ascii="Verdana" w:hAnsi="Verdana" w:cs="Times New Roman"/>
                <w:bCs w:val="0"/>
                <w:sz w:val="20"/>
                <w:szCs w:val="21"/>
              </w:rPr>
            </w:pPr>
          </w:p>
          <w:p w:rsidR="00B8623B" w:rsidRDefault="006D48A9" w:rsidP="00B459EE">
            <w:pPr>
              <w:tabs>
                <w:tab w:val="left" w:pos="1080"/>
              </w:tabs>
              <w:ind w:left="1080"/>
              <w:rPr>
                <w:rFonts w:ascii="Verdana" w:hAnsi="Verdana" w:cs="Times New Roman"/>
                <w:bCs w:val="0"/>
                <w:sz w:val="20"/>
                <w:szCs w:val="21"/>
              </w:rPr>
            </w:pPr>
            <w:r w:rsidRPr="00B8623B">
              <w:rPr>
                <w:rFonts w:ascii="Verdana" w:hAnsi="Verdana" w:cs="Times New Roman"/>
                <w:bCs w:val="0"/>
                <w:i/>
                <w:sz w:val="20"/>
                <w:szCs w:val="21"/>
              </w:rPr>
              <w:t>Suetonius</w:t>
            </w:r>
            <w:r w:rsidRPr="00B8623B">
              <w:rPr>
                <w:rFonts w:ascii="Verdana" w:hAnsi="Verdana" w:cs="Times New Roman"/>
                <w:bCs w:val="0"/>
                <w:sz w:val="20"/>
                <w:szCs w:val="21"/>
              </w:rPr>
              <w:t xml:space="preserve"> (CL 311, Seminar in Latin Prose)</w:t>
            </w:r>
            <w:r w:rsidR="00B459EE">
              <w:rPr>
                <w:rFonts w:ascii="Verdana" w:hAnsi="Verdana" w:cs="Times New Roman"/>
                <w:bCs w:val="0"/>
                <w:sz w:val="20"/>
                <w:szCs w:val="21"/>
              </w:rPr>
              <w:t>.</w:t>
            </w:r>
          </w:p>
          <w:p w:rsidR="00B459EE" w:rsidRPr="00B8623B" w:rsidRDefault="00B459EE" w:rsidP="00B459EE">
            <w:pPr>
              <w:tabs>
                <w:tab w:val="left" w:pos="1080"/>
              </w:tabs>
              <w:ind w:left="720"/>
              <w:rPr>
                <w:rFonts w:ascii="Verdana" w:hAnsi="Verdana" w:cs="Times New Roman"/>
                <w:bCs w:val="0"/>
                <w:sz w:val="20"/>
                <w:szCs w:val="21"/>
              </w:rPr>
            </w:pPr>
          </w:p>
          <w:p w:rsidR="006D48A9" w:rsidRPr="00B8623B" w:rsidRDefault="006D48A9" w:rsidP="00B459EE">
            <w:pPr>
              <w:tabs>
                <w:tab w:val="left" w:pos="1080"/>
              </w:tabs>
              <w:ind w:left="1080"/>
              <w:rPr>
                <w:rFonts w:ascii="Verdana" w:hAnsi="Verdana" w:cs="Times New Roman"/>
                <w:bCs w:val="0"/>
                <w:sz w:val="20"/>
                <w:szCs w:val="21"/>
              </w:rPr>
            </w:pPr>
            <w:r w:rsidRPr="00B8623B">
              <w:rPr>
                <w:rFonts w:ascii="Verdana" w:hAnsi="Verdana" w:cs="Times New Roman"/>
                <w:bCs w:val="0"/>
                <w:i/>
                <w:sz w:val="20"/>
                <w:szCs w:val="21"/>
              </w:rPr>
              <w:t>Murdering Mothers</w:t>
            </w:r>
            <w:r w:rsidRPr="00B8623B">
              <w:rPr>
                <w:rFonts w:ascii="Verdana" w:hAnsi="Verdana" w:cs="Times New Roman"/>
                <w:bCs w:val="0"/>
                <w:sz w:val="20"/>
                <w:szCs w:val="21"/>
              </w:rPr>
              <w:t xml:space="preserve"> (CC 365, Advanced Topics in Classical Civilization)</w:t>
            </w:r>
            <w:r w:rsidR="00B459EE">
              <w:rPr>
                <w:rFonts w:ascii="Verdana" w:hAnsi="Verdana" w:cs="Times New Roman"/>
                <w:bCs w:val="0"/>
                <w:sz w:val="20"/>
                <w:szCs w:val="21"/>
              </w:rPr>
              <w:t>.</w:t>
            </w:r>
          </w:p>
          <w:p w:rsidR="006D48A9" w:rsidRDefault="006D48A9" w:rsidP="006D48A9">
            <w:pPr>
              <w:tabs>
                <w:tab w:val="left" w:pos="756"/>
              </w:tabs>
              <w:ind w:left="720"/>
              <w:rPr>
                <w:rFonts w:ascii="Verdana" w:hAnsi="Verdana" w:cs="Times New Roman"/>
                <w:bCs w:val="0"/>
                <w:sz w:val="20"/>
                <w:szCs w:val="21"/>
              </w:rPr>
            </w:pPr>
          </w:p>
          <w:p w:rsidR="006D48A9" w:rsidRDefault="006D48A9" w:rsidP="006D48A9">
            <w:pPr>
              <w:tabs>
                <w:tab w:val="left" w:pos="756"/>
              </w:tabs>
              <w:ind w:left="720"/>
              <w:rPr>
                <w:rFonts w:ascii="Verdana" w:hAnsi="Verdana" w:cs="Times New Roman"/>
                <w:bCs w:val="0"/>
                <w:sz w:val="20"/>
                <w:szCs w:val="21"/>
                <w:u w:val="single"/>
              </w:rPr>
            </w:pPr>
            <w:r w:rsidRPr="006D48A9">
              <w:rPr>
                <w:rFonts w:ascii="Verdana" w:hAnsi="Verdana" w:cs="Times New Roman"/>
                <w:bCs w:val="0"/>
                <w:sz w:val="20"/>
                <w:szCs w:val="21"/>
                <w:u w:val="single"/>
              </w:rPr>
              <w:t>SPRING 2014</w:t>
            </w:r>
          </w:p>
          <w:p w:rsidR="00880FDC" w:rsidRPr="006D48A9" w:rsidRDefault="00880FDC" w:rsidP="006D48A9">
            <w:pPr>
              <w:tabs>
                <w:tab w:val="left" w:pos="756"/>
              </w:tabs>
              <w:ind w:left="720"/>
              <w:rPr>
                <w:rFonts w:ascii="Verdana" w:hAnsi="Verdana" w:cs="Times New Roman"/>
                <w:bCs w:val="0"/>
                <w:sz w:val="20"/>
                <w:szCs w:val="21"/>
                <w:u w:val="single"/>
              </w:rPr>
            </w:pPr>
          </w:p>
          <w:p w:rsidR="006D48A9" w:rsidRDefault="006D48A9" w:rsidP="00B459EE">
            <w:pPr>
              <w:tabs>
                <w:tab w:val="left" w:pos="1080"/>
              </w:tabs>
              <w:ind w:left="1080"/>
              <w:rPr>
                <w:rFonts w:ascii="Verdana" w:hAnsi="Verdana" w:cs="Times New Roman"/>
                <w:bCs w:val="0"/>
                <w:sz w:val="20"/>
                <w:szCs w:val="21"/>
              </w:rPr>
            </w:pPr>
            <w:r w:rsidRPr="00B8623B">
              <w:rPr>
                <w:rFonts w:ascii="Verdana" w:hAnsi="Verdana" w:cs="Times New Roman"/>
                <w:bCs w:val="0"/>
                <w:i/>
                <w:sz w:val="20"/>
                <w:szCs w:val="21"/>
              </w:rPr>
              <w:t>Intermediate Latin</w:t>
            </w:r>
            <w:r w:rsidRPr="00B8623B">
              <w:rPr>
                <w:rFonts w:ascii="Verdana" w:hAnsi="Verdana" w:cs="Times New Roman"/>
                <w:bCs w:val="0"/>
                <w:sz w:val="20"/>
                <w:szCs w:val="21"/>
              </w:rPr>
              <w:t xml:space="preserve"> (CL 210)</w:t>
            </w:r>
            <w:r w:rsidR="00B459EE">
              <w:rPr>
                <w:rFonts w:ascii="Verdana" w:hAnsi="Verdana" w:cs="Times New Roman"/>
                <w:bCs w:val="0"/>
                <w:sz w:val="20"/>
                <w:szCs w:val="21"/>
              </w:rPr>
              <w:t>.</w:t>
            </w:r>
          </w:p>
          <w:p w:rsidR="00B459EE" w:rsidRPr="00B8623B" w:rsidRDefault="00B459EE" w:rsidP="00B459EE">
            <w:pPr>
              <w:tabs>
                <w:tab w:val="left" w:pos="1080"/>
              </w:tabs>
              <w:ind w:left="1080"/>
              <w:rPr>
                <w:rFonts w:ascii="Verdana" w:hAnsi="Verdana" w:cs="Times New Roman"/>
                <w:bCs w:val="0"/>
                <w:sz w:val="20"/>
                <w:szCs w:val="21"/>
              </w:rPr>
            </w:pPr>
          </w:p>
          <w:p w:rsidR="006D48A9" w:rsidRPr="00B8623B" w:rsidRDefault="00B523D0" w:rsidP="00B459EE">
            <w:pPr>
              <w:tabs>
                <w:tab w:val="left" w:pos="1080"/>
              </w:tabs>
              <w:ind w:left="1080"/>
              <w:rPr>
                <w:rFonts w:ascii="Verdana" w:hAnsi="Verdana" w:cs="Times New Roman"/>
                <w:bCs w:val="0"/>
                <w:sz w:val="20"/>
                <w:szCs w:val="21"/>
              </w:rPr>
            </w:pPr>
            <w:r w:rsidRPr="00B8623B">
              <w:rPr>
                <w:rFonts w:ascii="Verdana" w:hAnsi="Verdana" w:cs="Times New Roman"/>
                <w:bCs w:val="0"/>
                <w:i/>
                <w:sz w:val="20"/>
                <w:szCs w:val="21"/>
              </w:rPr>
              <w:t>Greek Tragedy</w:t>
            </w:r>
            <w:r w:rsidRPr="00B8623B">
              <w:rPr>
                <w:rFonts w:ascii="Verdana" w:hAnsi="Verdana" w:cs="Times New Roman"/>
                <w:bCs w:val="0"/>
                <w:sz w:val="20"/>
                <w:szCs w:val="21"/>
              </w:rPr>
              <w:t xml:space="preserve"> (CC 222)</w:t>
            </w:r>
            <w:r w:rsidR="00B459EE">
              <w:rPr>
                <w:rFonts w:ascii="Verdana" w:hAnsi="Verdana" w:cs="Times New Roman"/>
                <w:bCs w:val="0"/>
                <w:sz w:val="20"/>
                <w:szCs w:val="21"/>
              </w:rPr>
              <w:t>.</w:t>
            </w:r>
          </w:p>
          <w:p w:rsidR="00B523D0" w:rsidRDefault="00B523D0" w:rsidP="00B459EE">
            <w:pPr>
              <w:tabs>
                <w:tab w:val="left" w:pos="1080"/>
              </w:tabs>
              <w:ind w:left="720"/>
              <w:rPr>
                <w:rFonts w:ascii="Verdana" w:hAnsi="Verdana" w:cs="Times New Roman"/>
                <w:bCs w:val="0"/>
                <w:sz w:val="20"/>
                <w:szCs w:val="21"/>
              </w:rPr>
            </w:pPr>
          </w:p>
          <w:p w:rsidR="00B523D0" w:rsidRDefault="00B523D0" w:rsidP="00B523D0">
            <w:pPr>
              <w:tabs>
                <w:tab w:val="left" w:pos="756"/>
              </w:tabs>
              <w:ind w:left="720"/>
              <w:rPr>
                <w:rFonts w:ascii="Verdana" w:hAnsi="Verdana" w:cs="Times New Roman"/>
                <w:bCs w:val="0"/>
                <w:sz w:val="20"/>
                <w:szCs w:val="21"/>
                <w:u w:val="single"/>
              </w:rPr>
            </w:pPr>
            <w:r w:rsidRPr="00B523D0">
              <w:rPr>
                <w:rFonts w:ascii="Verdana" w:hAnsi="Verdana" w:cs="Times New Roman"/>
                <w:bCs w:val="0"/>
                <w:sz w:val="20"/>
                <w:szCs w:val="21"/>
                <w:u w:val="single"/>
              </w:rPr>
              <w:t xml:space="preserve">LECTURES &amp; </w:t>
            </w:r>
            <w:r w:rsidR="00880FDC">
              <w:rPr>
                <w:rFonts w:ascii="Verdana" w:hAnsi="Verdana" w:cs="Times New Roman"/>
                <w:bCs w:val="0"/>
                <w:sz w:val="20"/>
                <w:szCs w:val="21"/>
                <w:u w:val="single"/>
              </w:rPr>
              <w:t>APPEARANCES</w:t>
            </w:r>
          </w:p>
          <w:p w:rsidR="00880FDC" w:rsidRPr="00B523D0" w:rsidRDefault="00880FDC" w:rsidP="00B523D0">
            <w:pPr>
              <w:tabs>
                <w:tab w:val="left" w:pos="756"/>
              </w:tabs>
              <w:ind w:left="720"/>
              <w:rPr>
                <w:rFonts w:ascii="Verdana" w:hAnsi="Verdana" w:cs="Times New Roman"/>
                <w:bCs w:val="0"/>
                <w:sz w:val="20"/>
                <w:szCs w:val="21"/>
                <w:u w:val="single"/>
              </w:rPr>
            </w:pPr>
          </w:p>
          <w:p w:rsidR="00B523D0" w:rsidRDefault="00B523D0" w:rsidP="00B459EE">
            <w:pPr>
              <w:tabs>
                <w:tab w:val="left" w:pos="1080"/>
              </w:tabs>
              <w:ind w:left="1440" w:hanging="360"/>
              <w:rPr>
                <w:rFonts w:ascii="Verdana" w:hAnsi="Verdana" w:cs="Times New Roman"/>
                <w:bCs w:val="0"/>
                <w:sz w:val="20"/>
                <w:szCs w:val="21"/>
              </w:rPr>
            </w:pPr>
            <w:r w:rsidRPr="00B459EE">
              <w:rPr>
                <w:rFonts w:ascii="Verdana" w:hAnsi="Verdana" w:cs="Times New Roman"/>
                <w:bCs w:val="0"/>
                <w:sz w:val="20"/>
                <w:szCs w:val="21"/>
              </w:rPr>
              <w:t>P</w:t>
            </w:r>
            <w:r w:rsidR="00B8623B" w:rsidRPr="00B459EE">
              <w:rPr>
                <w:rFonts w:ascii="Verdana" w:hAnsi="Verdana" w:cs="Times New Roman"/>
                <w:bCs w:val="0"/>
                <w:sz w:val="20"/>
                <w:szCs w:val="21"/>
              </w:rPr>
              <w:t>articipant, Theater Department Pre-o</w:t>
            </w:r>
            <w:r w:rsidR="00B459EE">
              <w:rPr>
                <w:rFonts w:ascii="Verdana" w:hAnsi="Verdana" w:cs="Times New Roman"/>
                <w:bCs w:val="0"/>
                <w:sz w:val="20"/>
                <w:szCs w:val="21"/>
              </w:rPr>
              <w:t>rientation (Aug. 29, 2013).</w:t>
            </w:r>
          </w:p>
          <w:p w:rsidR="00B459EE" w:rsidRPr="00B459EE" w:rsidRDefault="00B459EE" w:rsidP="00B459EE">
            <w:pPr>
              <w:tabs>
                <w:tab w:val="left" w:pos="1080"/>
              </w:tabs>
              <w:ind w:left="1080" w:hanging="360"/>
              <w:rPr>
                <w:rFonts w:ascii="Verdana" w:hAnsi="Verdana" w:cs="Times New Roman"/>
                <w:bCs w:val="0"/>
                <w:sz w:val="20"/>
                <w:szCs w:val="21"/>
              </w:rPr>
            </w:pPr>
          </w:p>
          <w:p w:rsidR="00B523D0" w:rsidRDefault="00B523D0" w:rsidP="00B459EE">
            <w:pPr>
              <w:tabs>
                <w:tab w:val="left" w:pos="1080"/>
              </w:tabs>
              <w:ind w:left="1440" w:hanging="360"/>
              <w:rPr>
                <w:rFonts w:ascii="Verdana" w:hAnsi="Verdana" w:cs="Times New Roman"/>
                <w:bCs w:val="0"/>
                <w:sz w:val="20"/>
                <w:szCs w:val="21"/>
              </w:rPr>
            </w:pPr>
            <w:r w:rsidRPr="00B459EE">
              <w:rPr>
                <w:rFonts w:ascii="Verdana" w:hAnsi="Verdana" w:cs="Times New Roman"/>
                <w:bCs w:val="0"/>
                <w:sz w:val="20"/>
                <w:szCs w:val="21"/>
              </w:rPr>
              <w:t xml:space="preserve">Instructor, Eunice Ferreira’s </w:t>
            </w:r>
            <w:r w:rsidRPr="0025070C">
              <w:rPr>
                <w:rFonts w:ascii="Verdana" w:hAnsi="Verdana" w:cs="Times New Roman"/>
                <w:bCs w:val="0"/>
                <w:i/>
                <w:sz w:val="20"/>
                <w:szCs w:val="21"/>
              </w:rPr>
              <w:t>Theater Company</w:t>
            </w:r>
            <w:r w:rsidRPr="00B459EE">
              <w:rPr>
                <w:rFonts w:ascii="Verdana" w:hAnsi="Verdana" w:cs="Times New Roman"/>
                <w:bCs w:val="0"/>
                <w:sz w:val="20"/>
                <w:szCs w:val="21"/>
              </w:rPr>
              <w:t xml:space="preserve"> seminar (Sept. 16, 2013)</w:t>
            </w:r>
            <w:r w:rsidR="00B459EE">
              <w:rPr>
                <w:rFonts w:ascii="Verdana" w:hAnsi="Verdana" w:cs="Times New Roman"/>
                <w:bCs w:val="0"/>
                <w:sz w:val="20"/>
                <w:szCs w:val="21"/>
              </w:rPr>
              <w:t>.</w:t>
            </w:r>
          </w:p>
          <w:p w:rsidR="00B459EE" w:rsidRPr="00B459EE" w:rsidRDefault="00B459EE" w:rsidP="00B459EE">
            <w:pPr>
              <w:tabs>
                <w:tab w:val="left" w:pos="1080"/>
              </w:tabs>
              <w:ind w:left="1080" w:hanging="360"/>
              <w:rPr>
                <w:rFonts w:ascii="Verdana" w:hAnsi="Verdana" w:cs="Times New Roman"/>
                <w:bCs w:val="0"/>
                <w:sz w:val="20"/>
                <w:szCs w:val="21"/>
              </w:rPr>
            </w:pPr>
          </w:p>
          <w:p w:rsidR="00B523D0" w:rsidRDefault="00B523D0" w:rsidP="00B459EE">
            <w:pPr>
              <w:tabs>
                <w:tab w:val="left" w:pos="1080"/>
              </w:tabs>
              <w:ind w:left="1440" w:hanging="360"/>
              <w:rPr>
                <w:rFonts w:ascii="Verdana" w:hAnsi="Verdana" w:cs="Times New Roman"/>
                <w:bCs w:val="0"/>
                <w:sz w:val="20"/>
                <w:szCs w:val="21"/>
              </w:rPr>
            </w:pPr>
            <w:r w:rsidRPr="00B459EE">
              <w:rPr>
                <w:rFonts w:ascii="Verdana" w:hAnsi="Verdana" w:cs="Times New Roman"/>
                <w:bCs w:val="0"/>
                <w:sz w:val="20"/>
                <w:szCs w:val="21"/>
              </w:rPr>
              <w:t xml:space="preserve">Instructor, Barbara Garbin’s </w:t>
            </w:r>
            <w:r w:rsidRPr="0025070C">
              <w:rPr>
                <w:rFonts w:ascii="Verdana" w:hAnsi="Verdana" w:cs="Times New Roman"/>
                <w:bCs w:val="0"/>
                <w:i/>
                <w:sz w:val="20"/>
                <w:szCs w:val="21"/>
              </w:rPr>
              <w:t>Food in Renaissance Italy</w:t>
            </w:r>
            <w:r w:rsidRPr="00B459EE">
              <w:rPr>
                <w:rFonts w:ascii="Verdana" w:hAnsi="Verdana" w:cs="Times New Roman"/>
                <w:bCs w:val="0"/>
                <w:sz w:val="20"/>
                <w:szCs w:val="21"/>
              </w:rPr>
              <w:t xml:space="preserve"> class (FI 363, Feb. 10, 2014)</w:t>
            </w:r>
            <w:r w:rsidR="00B459EE">
              <w:rPr>
                <w:rFonts w:ascii="Verdana" w:hAnsi="Verdana" w:cs="Times New Roman"/>
                <w:bCs w:val="0"/>
                <w:sz w:val="20"/>
                <w:szCs w:val="21"/>
              </w:rPr>
              <w:t>.</w:t>
            </w:r>
          </w:p>
          <w:p w:rsidR="00B459EE" w:rsidRPr="00B459EE" w:rsidRDefault="00B459EE" w:rsidP="00B459EE">
            <w:pPr>
              <w:tabs>
                <w:tab w:val="left" w:pos="1080"/>
              </w:tabs>
              <w:ind w:left="1080" w:hanging="360"/>
              <w:rPr>
                <w:rFonts w:ascii="Verdana" w:hAnsi="Verdana" w:cs="Times New Roman"/>
                <w:bCs w:val="0"/>
                <w:sz w:val="20"/>
                <w:szCs w:val="21"/>
              </w:rPr>
            </w:pPr>
          </w:p>
          <w:p w:rsidR="00B523D0" w:rsidRDefault="00B523D0" w:rsidP="00B459EE">
            <w:pPr>
              <w:tabs>
                <w:tab w:val="left" w:pos="1080"/>
              </w:tabs>
              <w:ind w:left="1440" w:hanging="360"/>
              <w:rPr>
                <w:rFonts w:ascii="Verdana" w:hAnsi="Verdana" w:cs="Times New Roman"/>
                <w:bCs w:val="0"/>
                <w:sz w:val="20"/>
                <w:szCs w:val="21"/>
              </w:rPr>
            </w:pPr>
            <w:r w:rsidRPr="00B459EE">
              <w:rPr>
                <w:rFonts w:ascii="Verdana" w:hAnsi="Verdana" w:cs="Times New Roman"/>
                <w:bCs w:val="0"/>
                <w:sz w:val="20"/>
                <w:szCs w:val="21"/>
              </w:rPr>
              <w:t xml:space="preserve">Instructor, Jackie Murray’s </w:t>
            </w:r>
            <w:r w:rsidRPr="0025070C">
              <w:rPr>
                <w:rFonts w:ascii="Verdana" w:hAnsi="Verdana" w:cs="Times New Roman"/>
                <w:bCs w:val="0"/>
                <w:i/>
                <w:sz w:val="20"/>
                <w:szCs w:val="21"/>
              </w:rPr>
              <w:t>Classical World</w:t>
            </w:r>
            <w:r w:rsidRPr="00B459EE">
              <w:rPr>
                <w:rFonts w:ascii="Verdana" w:hAnsi="Verdana" w:cs="Times New Roman"/>
                <w:bCs w:val="0"/>
                <w:sz w:val="20"/>
                <w:szCs w:val="21"/>
              </w:rPr>
              <w:t xml:space="preserve"> course (CC 200, spring 2014, five lectures)</w:t>
            </w:r>
            <w:r w:rsidR="00B459EE">
              <w:rPr>
                <w:rFonts w:ascii="Verdana" w:hAnsi="Verdana" w:cs="Times New Roman"/>
                <w:bCs w:val="0"/>
                <w:sz w:val="20"/>
                <w:szCs w:val="21"/>
              </w:rPr>
              <w:t>.</w:t>
            </w:r>
          </w:p>
          <w:p w:rsidR="00B459EE" w:rsidRPr="00B459EE" w:rsidRDefault="00B459EE" w:rsidP="00B459EE">
            <w:pPr>
              <w:tabs>
                <w:tab w:val="left" w:pos="1080"/>
              </w:tabs>
              <w:ind w:left="1080" w:hanging="360"/>
              <w:rPr>
                <w:rFonts w:ascii="Verdana" w:hAnsi="Verdana" w:cs="Times New Roman"/>
                <w:bCs w:val="0"/>
                <w:sz w:val="20"/>
                <w:szCs w:val="21"/>
              </w:rPr>
            </w:pPr>
          </w:p>
          <w:p w:rsidR="00B523D0" w:rsidRDefault="00B523D0" w:rsidP="00B459EE">
            <w:pPr>
              <w:tabs>
                <w:tab w:val="left" w:pos="1080"/>
              </w:tabs>
              <w:ind w:left="1440" w:hanging="360"/>
              <w:rPr>
                <w:rFonts w:ascii="Verdana" w:hAnsi="Verdana" w:cs="Times New Roman"/>
                <w:bCs w:val="0"/>
                <w:sz w:val="20"/>
                <w:szCs w:val="21"/>
              </w:rPr>
            </w:pPr>
            <w:r w:rsidRPr="00B459EE">
              <w:rPr>
                <w:rFonts w:ascii="Verdana" w:hAnsi="Verdana" w:cs="Times New Roman"/>
                <w:bCs w:val="0"/>
                <w:sz w:val="20"/>
                <w:szCs w:val="21"/>
              </w:rPr>
              <w:t xml:space="preserve">Presenter, Classics Department Lunch Symposia (on Ovid and </w:t>
            </w:r>
            <w:r w:rsidR="0002304D">
              <w:rPr>
                <w:rFonts w:ascii="Verdana" w:hAnsi="Verdana" w:cs="Times New Roman"/>
                <w:bCs w:val="0"/>
                <w:sz w:val="20"/>
                <w:szCs w:val="21"/>
              </w:rPr>
              <w:t>t</w:t>
            </w:r>
            <w:r w:rsidRPr="00B459EE">
              <w:rPr>
                <w:rFonts w:ascii="Verdana" w:hAnsi="Verdana" w:cs="Times New Roman"/>
                <w:bCs w:val="0"/>
                <w:sz w:val="20"/>
                <w:szCs w:val="21"/>
              </w:rPr>
              <w:t xml:space="preserve">ragedy, October 23, 2013; on the film </w:t>
            </w:r>
            <w:r w:rsidRPr="00B459EE">
              <w:rPr>
                <w:rFonts w:ascii="Verdana" w:hAnsi="Verdana" w:cs="Times New Roman"/>
                <w:bCs w:val="0"/>
                <w:i/>
                <w:sz w:val="20"/>
                <w:szCs w:val="21"/>
              </w:rPr>
              <w:t>300: Rise of an Empire</w:t>
            </w:r>
            <w:r w:rsidRPr="00B459EE">
              <w:rPr>
                <w:rFonts w:ascii="Verdana" w:hAnsi="Verdana" w:cs="Times New Roman"/>
                <w:bCs w:val="0"/>
                <w:sz w:val="20"/>
                <w:szCs w:val="21"/>
              </w:rPr>
              <w:t>, March 26, 2014)</w:t>
            </w:r>
            <w:r w:rsidR="00B459EE">
              <w:rPr>
                <w:rFonts w:ascii="Verdana" w:hAnsi="Verdana" w:cs="Times New Roman"/>
                <w:bCs w:val="0"/>
                <w:sz w:val="20"/>
                <w:szCs w:val="21"/>
              </w:rPr>
              <w:t>.</w:t>
            </w:r>
          </w:p>
          <w:p w:rsidR="00B459EE" w:rsidRDefault="00B459EE" w:rsidP="00B459EE">
            <w:pPr>
              <w:tabs>
                <w:tab w:val="left" w:pos="1080"/>
              </w:tabs>
              <w:ind w:left="1080" w:hanging="360"/>
              <w:rPr>
                <w:rFonts w:ascii="Verdana" w:hAnsi="Verdana" w:cs="Times New Roman"/>
                <w:bCs w:val="0"/>
                <w:sz w:val="20"/>
                <w:szCs w:val="21"/>
              </w:rPr>
            </w:pPr>
          </w:p>
          <w:p w:rsidR="001468C3" w:rsidRDefault="001468C3" w:rsidP="001468C3">
            <w:pPr>
              <w:tabs>
                <w:tab w:val="left" w:pos="1080"/>
              </w:tabs>
              <w:ind w:left="1440" w:hanging="360"/>
              <w:rPr>
                <w:rFonts w:ascii="Verdana" w:hAnsi="Verdana" w:cs="Times New Roman"/>
                <w:bCs w:val="0"/>
                <w:sz w:val="20"/>
                <w:szCs w:val="21"/>
              </w:rPr>
            </w:pPr>
            <w:r>
              <w:rPr>
                <w:rFonts w:ascii="Verdana" w:hAnsi="Verdana" w:cs="Times New Roman"/>
                <w:bCs w:val="0"/>
                <w:sz w:val="20"/>
                <w:szCs w:val="21"/>
              </w:rPr>
              <w:t>Participant, Beloit College C</w:t>
            </w:r>
            <w:r w:rsidR="009A3FBB">
              <w:rPr>
                <w:rFonts w:ascii="Verdana" w:hAnsi="Verdana" w:cs="Times New Roman"/>
                <w:bCs w:val="0"/>
                <w:sz w:val="20"/>
                <w:szCs w:val="21"/>
              </w:rPr>
              <w:t>lassics Advising: Skype session to offer perspectives on Classics as a Beloit alumnus (March 26, 2014).</w:t>
            </w:r>
          </w:p>
          <w:p w:rsidR="001468C3" w:rsidRPr="00B459EE" w:rsidRDefault="001468C3" w:rsidP="00B459EE">
            <w:pPr>
              <w:tabs>
                <w:tab w:val="left" w:pos="1080"/>
              </w:tabs>
              <w:ind w:left="1080" w:hanging="360"/>
              <w:rPr>
                <w:rFonts w:ascii="Verdana" w:hAnsi="Verdana" w:cs="Times New Roman"/>
                <w:bCs w:val="0"/>
                <w:sz w:val="20"/>
                <w:szCs w:val="21"/>
              </w:rPr>
            </w:pPr>
          </w:p>
          <w:p w:rsidR="00880FDC" w:rsidRDefault="00880FDC" w:rsidP="00B459EE">
            <w:pPr>
              <w:tabs>
                <w:tab w:val="left" w:pos="1080"/>
              </w:tabs>
              <w:ind w:left="1440" w:hanging="360"/>
              <w:rPr>
                <w:rFonts w:ascii="Verdana" w:hAnsi="Verdana" w:cs="Times New Roman"/>
                <w:bCs w:val="0"/>
                <w:sz w:val="20"/>
                <w:szCs w:val="21"/>
              </w:rPr>
            </w:pPr>
            <w:r w:rsidRPr="00B459EE">
              <w:rPr>
                <w:rFonts w:ascii="Verdana" w:hAnsi="Verdana" w:cs="Times New Roman"/>
                <w:bCs w:val="0"/>
                <w:sz w:val="20"/>
                <w:szCs w:val="21"/>
              </w:rPr>
              <w:t>SUCH Counsellor Dinner (April 28, 2014)</w:t>
            </w:r>
            <w:r w:rsidR="00B459EE">
              <w:rPr>
                <w:rFonts w:ascii="Verdana" w:hAnsi="Verdana" w:cs="Times New Roman"/>
                <w:bCs w:val="0"/>
                <w:sz w:val="20"/>
                <w:szCs w:val="21"/>
              </w:rPr>
              <w:t>.</w:t>
            </w:r>
          </w:p>
          <w:p w:rsidR="00B459EE" w:rsidRPr="00B459EE" w:rsidRDefault="00B459EE" w:rsidP="00B459EE">
            <w:pPr>
              <w:tabs>
                <w:tab w:val="left" w:pos="1080"/>
              </w:tabs>
              <w:ind w:left="1080" w:hanging="360"/>
              <w:rPr>
                <w:rFonts w:ascii="Verdana" w:hAnsi="Verdana" w:cs="Times New Roman"/>
                <w:bCs w:val="0"/>
                <w:sz w:val="20"/>
                <w:szCs w:val="21"/>
              </w:rPr>
            </w:pPr>
          </w:p>
          <w:p w:rsidR="00B523D0" w:rsidRDefault="00B523D0" w:rsidP="00B459EE">
            <w:pPr>
              <w:tabs>
                <w:tab w:val="left" w:pos="1080"/>
              </w:tabs>
              <w:ind w:left="1440" w:hanging="360"/>
              <w:rPr>
                <w:rFonts w:ascii="Verdana" w:hAnsi="Verdana" w:cs="Times New Roman"/>
                <w:bCs w:val="0"/>
                <w:sz w:val="20"/>
                <w:szCs w:val="21"/>
              </w:rPr>
            </w:pPr>
            <w:r w:rsidRPr="00B459EE">
              <w:rPr>
                <w:rFonts w:ascii="Verdana" w:hAnsi="Verdana" w:cs="Times New Roman"/>
                <w:bCs w:val="0"/>
                <w:sz w:val="20"/>
                <w:szCs w:val="21"/>
              </w:rPr>
              <w:t>Honors Convocation (April 30, 2014)</w:t>
            </w:r>
            <w:r w:rsidR="00B459EE">
              <w:rPr>
                <w:rFonts w:ascii="Verdana" w:hAnsi="Verdana" w:cs="Times New Roman"/>
                <w:bCs w:val="0"/>
                <w:sz w:val="20"/>
                <w:szCs w:val="21"/>
              </w:rPr>
              <w:t>.</w:t>
            </w:r>
          </w:p>
          <w:p w:rsidR="00B459EE" w:rsidRPr="00B459EE" w:rsidRDefault="00B459EE" w:rsidP="00B459EE">
            <w:pPr>
              <w:tabs>
                <w:tab w:val="left" w:pos="1080"/>
              </w:tabs>
              <w:ind w:left="1080" w:hanging="360"/>
              <w:rPr>
                <w:rFonts w:ascii="Verdana" w:hAnsi="Verdana" w:cs="Times New Roman"/>
                <w:bCs w:val="0"/>
                <w:sz w:val="20"/>
                <w:szCs w:val="21"/>
              </w:rPr>
            </w:pPr>
          </w:p>
          <w:p w:rsidR="00880FDC" w:rsidRDefault="00B523D0" w:rsidP="001468C3">
            <w:pPr>
              <w:tabs>
                <w:tab w:val="left" w:pos="1080"/>
              </w:tabs>
              <w:ind w:left="1440" w:hanging="360"/>
              <w:rPr>
                <w:rFonts w:ascii="Verdana" w:hAnsi="Verdana" w:cs="Times New Roman"/>
                <w:bCs w:val="0"/>
                <w:sz w:val="20"/>
                <w:szCs w:val="21"/>
              </w:rPr>
            </w:pPr>
            <w:r w:rsidRPr="00B459EE">
              <w:rPr>
                <w:rFonts w:ascii="Verdana" w:hAnsi="Verdana" w:cs="Times New Roman"/>
                <w:bCs w:val="0"/>
                <w:sz w:val="20"/>
                <w:szCs w:val="21"/>
              </w:rPr>
              <w:t>Commencement (May 17, 2014)</w:t>
            </w:r>
            <w:r w:rsidR="00B459EE">
              <w:rPr>
                <w:rFonts w:ascii="Verdana" w:hAnsi="Verdana" w:cs="Times New Roman"/>
                <w:bCs w:val="0"/>
                <w:sz w:val="20"/>
                <w:szCs w:val="21"/>
              </w:rPr>
              <w:t>.</w:t>
            </w:r>
          </w:p>
          <w:p w:rsidR="009A3FBB" w:rsidRPr="00880FDC" w:rsidRDefault="009A3FBB" w:rsidP="001468C3">
            <w:pPr>
              <w:tabs>
                <w:tab w:val="left" w:pos="1080"/>
              </w:tabs>
              <w:ind w:left="1440" w:hanging="360"/>
              <w:rPr>
                <w:rFonts w:ascii="Verdana" w:hAnsi="Verdana" w:cs="Times New Roman"/>
                <w:bCs w:val="0"/>
                <w:sz w:val="20"/>
                <w:szCs w:val="21"/>
              </w:rPr>
            </w:pPr>
          </w:p>
        </w:tc>
      </w:tr>
    </w:tbl>
    <w:p w:rsidR="00B459EE" w:rsidRDefault="00B459EE">
      <w:r>
        <w:br w:type="page"/>
      </w:r>
    </w:p>
    <w:tbl>
      <w:tblPr>
        <w:tblW w:w="946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469"/>
      </w:tblGrid>
      <w:tr w:rsidR="00B459EE" w:rsidRPr="00B32F85" w:rsidTr="00804C44">
        <w:trPr>
          <w:trHeight w:hRule="exact" w:val="360"/>
        </w:trPr>
        <w:tc>
          <w:tcPr>
            <w:tcW w:w="9469" w:type="dxa"/>
            <w:tcBorders>
              <w:top w:val="single" w:sz="12" w:space="0" w:color="auto"/>
              <w:left w:val="single" w:sz="12" w:space="0" w:color="auto"/>
              <w:bottom w:val="single" w:sz="12" w:space="0" w:color="auto"/>
              <w:right w:val="single" w:sz="12" w:space="0" w:color="auto"/>
            </w:tcBorders>
            <w:shd w:val="clear" w:color="auto" w:fill="FFFFFF"/>
            <w:vAlign w:val="center"/>
          </w:tcPr>
          <w:p w:rsidR="00B459EE" w:rsidRPr="001468C3" w:rsidRDefault="00B459EE" w:rsidP="00804C44">
            <w:pPr>
              <w:rPr>
                <w:rFonts w:ascii="Trebuchet MS" w:hAnsi="Trebuchet MS" w:cs="Times New Roman"/>
                <w:bCs w:val="0"/>
                <w:sz w:val="22"/>
                <w:szCs w:val="22"/>
              </w:rPr>
            </w:pPr>
            <w:r w:rsidRPr="00B32F85">
              <w:rPr>
                <w:rFonts w:ascii="Trebuchet MS" w:hAnsi="Trebuchet MS" w:cs="Times New Roman"/>
                <w:b/>
                <w:bCs w:val="0"/>
                <w:sz w:val="22"/>
                <w:szCs w:val="22"/>
              </w:rPr>
              <w:lastRenderedPageBreak/>
              <w:t>TEACHING</w:t>
            </w:r>
            <w:r w:rsidR="001468C3">
              <w:rPr>
                <w:rFonts w:ascii="Trebuchet MS" w:hAnsi="Trebuchet MS" w:cs="Times New Roman"/>
                <w:b/>
                <w:bCs w:val="0"/>
                <w:sz w:val="22"/>
                <w:szCs w:val="22"/>
              </w:rPr>
              <w:t xml:space="preserve"> — </w:t>
            </w:r>
            <w:r w:rsidR="001468C3">
              <w:rPr>
                <w:rFonts w:ascii="Trebuchet MS" w:hAnsi="Trebuchet MS" w:cs="Times New Roman"/>
                <w:b/>
                <w:bCs w:val="0"/>
                <w:i/>
                <w:sz w:val="22"/>
                <w:szCs w:val="22"/>
              </w:rPr>
              <w:t>continued</w:t>
            </w:r>
            <w:r w:rsidR="001468C3">
              <w:rPr>
                <w:rFonts w:ascii="Trebuchet MS" w:hAnsi="Trebuchet MS" w:cs="Times New Roman"/>
                <w:b/>
                <w:bCs w:val="0"/>
                <w:sz w:val="22"/>
                <w:szCs w:val="22"/>
              </w:rPr>
              <w:t>:</w:t>
            </w:r>
          </w:p>
        </w:tc>
      </w:tr>
      <w:tr w:rsidR="00BB058E" w:rsidRPr="00B32F85" w:rsidTr="00B8623B">
        <w:trPr>
          <w:trHeight w:hRule="exact" w:val="360"/>
        </w:trPr>
        <w:tc>
          <w:tcPr>
            <w:tcW w:w="9469" w:type="dxa"/>
            <w:tcBorders>
              <w:left w:val="single" w:sz="12" w:space="0" w:color="auto"/>
              <w:bottom w:val="nil"/>
              <w:right w:val="single" w:sz="12" w:space="0" w:color="auto"/>
            </w:tcBorders>
            <w:shd w:val="clear" w:color="auto" w:fill="EDEDED"/>
            <w:vAlign w:val="center"/>
          </w:tcPr>
          <w:p w:rsidR="00BB058E" w:rsidRPr="008C038D" w:rsidRDefault="006115AA" w:rsidP="00B8623B">
            <w:pPr>
              <w:numPr>
                <w:ilvl w:val="0"/>
                <w:numId w:val="11"/>
              </w:numPr>
              <w:rPr>
                <w:rFonts w:ascii="Trebuchet MS" w:hAnsi="Trebuchet MS" w:cs="Times New Roman"/>
                <w:bCs w:val="0"/>
                <w:sz w:val="21"/>
                <w:szCs w:val="21"/>
              </w:rPr>
            </w:pPr>
            <w:r w:rsidRPr="008C038D">
              <w:rPr>
                <w:rFonts w:ascii="Trebuchet MS" w:hAnsi="Trebuchet MS" w:cs="Times New Roman"/>
                <w:bCs w:val="0"/>
                <w:sz w:val="21"/>
                <w:szCs w:val="21"/>
              </w:rPr>
              <w:t>Teaching innovations</w:t>
            </w:r>
            <w:r w:rsidR="00564B0C" w:rsidRPr="008C038D">
              <w:rPr>
                <w:rFonts w:ascii="Trebuchet MS" w:hAnsi="Trebuchet MS" w:cs="Times New Roman"/>
                <w:bCs w:val="0"/>
                <w:sz w:val="21"/>
                <w:szCs w:val="21"/>
              </w:rPr>
              <w:t>:</w:t>
            </w:r>
          </w:p>
        </w:tc>
      </w:tr>
      <w:tr w:rsidR="00BB058E" w:rsidRPr="00B32F85" w:rsidTr="00B459EE">
        <w:trPr>
          <w:trHeight w:hRule="exact" w:val="7020"/>
        </w:trPr>
        <w:tc>
          <w:tcPr>
            <w:tcW w:w="9469" w:type="dxa"/>
            <w:tcBorders>
              <w:top w:val="nil"/>
              <w:left w:val="single" w:sz="12" w:space="0" w:color="auto"/>
              <w:bottom w:val="single" w:sz="4" w:space="0" w:color="auto"/>
              <w:right w:val="single" w:sz="12" w:space="0" w:color="auto"/>
            </w:tcBorders>
            <w:shd w:val="clear" w:color="auto" w:fill="FFFFFF"/>
            <w:vAlign w:val="center"/>
          </w:tcPr>
          <w:p w:rsidR="00880FDC" w:rsidRPr="00880FDC" w:rsidRDefault="00880FDC" w:rsidP="00880FDC">
            <w:pPr>
              <w:ind w:left="720"/>
              <w:rPr>
                <w:rFonts w:ascii="Verdana" w:hAnsi="Verdana" w:cs="Times New Roman"/>
                <w:bCs w:val="0"/>
                <w:sz w:val="20"/>
                <w:szCs w:val="22"/>
              </w:rPr>
            </w:pPr>
          </w:p>
          <w:p w:rsidR="00880FDC" w:rsidRDefault="00880FDC" w:rsidP="00880FDC">
            <w:pPr>
              <w:ind w:left="1062" w:right="227" w:hanging="360"/>
              <w:jc w:val="both"/>
              <w:rPr>
                <w:rFonts w:ascii="Verdana" w:hAnsi="Verdana" w:cs="Times New Roman"/>
                <w:bCs w:val="0"/>
                <w:sz w:val="20"/>
                <w:szCs w:val="22"/>
              </w:rPr>
            </w:pPr>
            <w:r w:rsidRPr="00880FDC">
              <w:rPr>
                <w:rFonts w:ascii="Verdana" w:hAnsi="Verdana" w:cs="Times New Roman"/>
                <w:bCs w:val="0"/>
                <w:i/>
                <w:sz w:val="20"/>
                <w:szCs w:val="22"/>
              </w:rPr>
              <w:t>Murdering Mothers</w:t>
            </w:r>
            <w:r w:rsidR="00EF1E74">
              <w:rPr>
                <w:rFonts w:ascii="Verdana" w:hAnsi="Verdana" w:cs="Times New Roman"/>
                <w:bCs w:val="0"/>
                <w:sz w:val="20"/>
                <w:szCs w:val="22"/>
              </w:rPr>
              <w:t xml:space="preserve"> (CC 365, F</w:t>
            </w:r>
            <w:r w:rsidRPr="00880FDC">
              <w:rPr>
                <w:rFonts w:ascii="Verdana" w:hAnsi="Verdana" w:cs="Times New Roman"/>
                <w:bCs w:val="0"/>
                <w:sz w:val="20"/>
                <w:szCs w:val="22"/>
              </w:rPr>
              <w:t>all 2013): Last taught in spring 2004, this advanced Classics seminar on Medea and other infanticides in literature and society featured new readings and new interdisciplinary approaches.</w:t>
            </w:r>
          </w:p>
          <w:p w:rsidR="00880FDC" w:rsidRDefault="00880FDC" w:rsidP="00880FDC">
            <w:pPr>
              <w:ind w:left="1062" w:right="227" w:hanging="360"/>
              <w:jc w:val="both"/>
              <w:rPr>
                <w:rFonts w:ascii="Verdana" w:hAnsi="Verdana" w:cs="Times New Roman"/>
                <w:bCs w:val="0"/>
                <w:sz w:val="20"/>
                <w:szCs w:val="22"/>
              </w:rPr>
            </w:pPr>
          </w:p>
          <w:p w:rsidR="00BB058E" w:rsidRPr="00880FDC" w:rsidRDefault="00880FDC" w:rsidP="00880FDC">
            <w:pPr>
              <w:ind w:left="1062" w:right="227" w:hanging="360"/>
              <w:jc w:val="both"/>
              <w:rPr>
                <w:rFonts w:ascii="Verdana" w:hAnsi="Verdana" w:cs="Times New Roman"/>
                <w:bCs w:val="0"/>
                <w:sz w:val="20"/>
                <w:szCs w:val="22"/>
              </w:rPr>
            </w:pPr>
            <w:r>
              <w:rPr>
                <w:rFonts w:ascii="Verdana" w:hAnsi="Verdana" w:cs="Times New Roman"/>
                <w:bCs w:val="0"/>
                <w:i/>
                <w:sz w:val="20"/>
                <w:szCs w:val="22"/>
              </w:rPr>
              <w:t>Classical World</w:t>
            </w:r>
            <w:r w:rsidR="00EF1E74">
              <w:rPr>
                <w:rFonts w:ascii="Verdana" w:hAnsi="Verdana" w:cs="Times New Roman"/>
                <w:bCs w:val="0"/>
                <w:sz w:val="20"/>
                <w:szCs w:val="22"/>
              </w:rPr>
              <w:t xml:space="preserve"> (CC 200, S</w:t>
            </w:r>
            <w:r>
              <w:rPr>
                <w:rFonts w:ascii="Verdana" w:hAnsi="Verdana" w:cs="Times New Roman"/>
                <w:bCs w:val="0"/>
                <w:sz w:val="20"/>
                <w:szCs w:val="22"/>
              </w:rPr>
              <w:t xml:space="preserve">pring 2015): Although this, our team-taught gateway course, is two semesters down the road, my colleagues and I began this spring to consider new ways to deliver it. </w:t>
            </w:r>
            <w:r w:rsidR="002C3675">
              <w:rPr>
                <w:rFonts w:ascii="Verdana" w:hAnsi="Verdana" w:cs="Times New Roman"/>
                <w:bCs w:val="0"/>
                <w:sz w:val="20"/>
                <w:szCs w:val="22"/>
              </w:rPr>
              <w:t>We have decided to</w:t>
            </w:r>
            <w:r>
              <w:rPr>
                <w:rFonts w:ascii="Verdana" w:hAnsi="Verdana" w:cs="Times New Roman"/>
                <w:bCs w:val="0"/>
                <w:sz w:val="20"/>
                <w:szCs w:val="22"/>
              </w:rPr>
              <w:t xml:space="preserve"> “flip” the classroom, offering lectures as </w:t>
            </w:r>
            <w:r w:rsidRPr="00880FDC">
              <w:rPr>
                <w:rFonts w:ascii="Verdana" w:hAnsi="Verdana" w:cs="Times New Roman"/>
                <w:bCs w:val="0"/>
                <w:sz w:val="20"/>
                <w:szCs w:val="22"/>
              </w:rPr>
              <w:t>online videos/podcasts, which the students will watch before coming to class. Class time can then be devoted to more hands-on activities such as workshops, discussion, and group problem-solving.</w:t>
            </w:r>
          </w:p>
          <w:p w:rsidR="00B459EE" w:rsidRDefault="00B459EE" w:rsidP="00B459EE">
            <w:pPr>
              <w:ind w:left="720"/>
              <w:rPr>
                <w:rFonts w:ascii="Verdana" w:hAnsi="Verdana" w:cs="Times New Roman"/>
                <w:bCs w:val="0"/>
                <w:sz w:val="20"/>
                <w:szCs w:val="21"/>
              </w:rPr>
            </w:pPr>
          </w:p>
          <w:p w:rsidR="00B459EE" w:rsidRDefault="00B459EE" w:rsidP="00B459EE">
            <w:pPr>
              <w:ind w:left="1062" w:right="227" w:hanging="360"/>
              <w:jc w:val="both"/>
              <w:rPr>
                <w:rFonts w:ascii="Verdana" w:hAnsi="Verdana" w:cs="Times New Roman"/>
                <w:bCs w:val="0"/>
                <w:sz w:val="20"/>
                <w:szCs w:val="22"/>
              </w:rPr>
            </w:pPr>
            <w:r>
              <w:rPr>
                <w:rFonts w:ascii="Verdana" w:hAnsi="Verdana" w:cs="Times New Roman"/>
                <w:bCs w:val="0"/>
                <w:i/>
                <w:sz w:val="20"/>
                <w:szCs w:val="22"/>
              </w:rPr>
              <w:t>Reading/Writing Rome</w:t>
            </w:r>
            <w:r w:rsidRPr="00FE707F">
              <w:rPr>
                <w:rFonts w:ascii="Verdana" w:hAnsi="Verdana" w:cs="Times New Roman"/>
                <w:bCs w:val="0"/>
                <w:sz w:val="20"/>
                <w:szCs w:val="22"/>
              </w:rPr>
              <w:t xml:space="preserve"> (CC </w:t>
            </w:r>
            <w:r>
              <w:rPr>
                <w:rFonts w:ascii="Verdana" w:hAnsi="Verdana" w:cs="Times New Roman"/>
                <w:bCs w:val="0"/>
                <w:sz w:val="20"/>
                <w:szCs w:val="22"/>
              </w:rPr>
              <w:t>2</w:t>
            </w:r>
            <w:r w:rsidRPr="00FE707F">
              <w:rPr>
                <w:rFonts w:ascii="Verdana" w:hAnsi="Verdana" w:cs="Times New Roman"/>
                <w:bCs w:val="0"/>
                <w:sz w:val="20"/>
                <w:szCs w:val="22"/>
              </w:rPr>
              <w:t>65</w:t>
            </w:r>
            <w:r>
              <w:rPr>
                <w:rFonts w:ascii="Verdana" w:hAnsi="Verdana" w:cs="Times New Roman"/>
                <w:bCs w:val="0"/>
                <w:sz w:val="20"/>
                <w:szCs w:val="22"/>
              </w:rPr>
              <w:t>/TX 201</w:t>
            </w:r>
            <w:r w:rsidRPr="00FE707F">
              <w:rPr>
                <w:rFonts w:ascii="Verdana" w:hAnsi="Verdana" w:cs="Times New Roman"/>
                <w:bCs w:val="0"/>
                <w:sz w:val="20"/>
                <w:szCs w:val="22"/>
              </w:rPr>
              <w:t xml:space="preserve">, </w:t>
            </w:r>
            <w:r>
              <w:rPr>
                <w:rFonts w:ascii="Verdana" w:hAnsi="Verdana" w:cs="Times New Roman"/>
                <w:bCs w:val="0"/>
                <w:sz w:val="20"/>
                <w:szCs w:val="22"/>
              </w:rPr>
              <w:t xml:space="preserve">Spring 2015): This travel seminar to Rome with accompanying on-campus course, approved for next spring, also required some advance work this year. Last taught in Spring 2011 with Jackie Murray, these courses will now be co-taught with Gregory Spinner (Religious Studies). Work thus far has involved a comprehensive review of the previous courses and </w:t>
            </w:r>
            <w:r w:rsidR="0002304D">
              <w:rPr>
                <w:rFonts w:ascii="Verdana" w:hAnsi="Verdana" w:cs="Times New Roman"/>
                <w:bCs w:val="0"/>
                <w:sz w:val="20"/>
                <w:szCs w:val="22"/>
              </w:rPr>
              <w:t>discussions about</w:t>
            </w:r>
            <w:r>
              <w:rPr>
                <w:rFonts w:ascii="Verdana" w:hAnsi="Verdana" w:cs="Times New Roman"/>
                <w:bCs w:val="0"/>
                <w:sz w:val="20"/>
                <w:szCs w:val="22"/>
              </w:rPr>
              <w:t xml:space="preserve"> </w:t>
            </w:r>
            <w:r w:rsidR="0002304D">
              <w:rPr>
                <w:rFonts w:ascii="Verdana" w:hAnsi="Verdana" w:cs="Times New Roman"/>
                <w:bCs w:val="0"/>
                <w:sz w:val="20"/>
                <w:szCs w:val="22"/>
              </w:rPr>
              <w:t>flipping</w:t>
            </w:r>
            <w:r>
              <w:rPr>
                <w:rFonts w:ascii="Verdana" w:hAnsi="Verdana" w:cs="Times New Roman"/>
                <w:bCs w:val="0"/>
                <w:sz w:val="20"/>
                <w:szCs w:val="22"/>
              </w:rPr>
              <w:t xml:space="preserve"> the classroom so as to have more time for discussion (a major hurdle last time around).</w:t>
            </w:r>
          </w:p>
          <w:p w:rsidR="00B459EE" w:rsidRDefault="00B459EE" w:rsidP="00B459EE">
            <w:pPr>
              <w:ind w:left="1062" w:right="227" w:hanging="360"/>
              <w:jc w:val="both"/>
              <w:rPr>
                <w:rFonts w:ascii="Verdana" w:hAnsi="Verdana" w:cs="Times New Roman"/>
                <w:bCs w:val="0"/>
                <w:sz w:val="20"/>
                <w:szCs w:val="22"/>
              </w:rPr>
            </w:pPr>
          </w:p>
          <w:p w:rsidR="00B459EE" w:rsidRDefault="00B459EE" w:rsidP="00B459EE">
            <w:pPr>
              <w:ind w:left="1066" w:right="230" w:hanging="360"/>
              <w:jc w:val="both"/>
              <w:rPr>
                <w:rFonts w:ascii="Verdana" w:hAnsi="Verdana" w:cs="Times New Roman"/>
                <w:bCs w:val="0"/>
                <w:sz w:val="20"/>
                <w:szCs w:val="22"/>
              </w:rPr>
            </w:pPr>
            <w:r w:rsidRPr="00EF1E74">
              <w:rPr>
                <w:rFonts w:ascii="Verdana" w:hAnsi="Verdana" w:cs="Times New Roman"/>
                <w:bCs w:val="0"/>
                <w:sz w:val="20"/>
                <w:szCs w:val="22"/>
              </w:rPr>
              <w:t>All of my courses had a strong web presence, including automated front pages. I wrote and used a simple, web-based flashcard program for my intermediate Latin course. I have also been using Google Drive / Documents for both in-class exercises and collaborative projects.</w:t>
            </w:r>
          </w:p>
          <w:p w:rsidR="00B459EE" w:rsidRDefault="00B459EE" w:rsidP="00B459EE">
            <w:pPr>
              <w:ind w:left="1066" w:right="230" w:hanging="360"/>
              <w:jc w:val="both"/>
              <w:rPr>
                <w:rFonts w:ascii="Verdana" w:hAnsi="Verdana" w:cs="Times New Roman"/>
                <w:bCs w:val="0"/>
                <w:sz w:val="20"/>
                <w:szCs w:val="22"/>
              </w:rPr>
            </w:pPr>
          </w:p>
          <w:p w:rsidR="00B459EE" w:rsidRPr="00FE707F" w:rsidRDefault="00B459EE" w:rsidP="00B459EE">
            <w:pPr>
              <w:ind w:left="1066" w:right="230" w:hanging="360"/>
              <w:jc w:val="both"/>
              <w:rPr>
                <w:rFonts w:ascii="Verdana" w:hAnsi="Verdana" w:cs="Times New Roman"/>
                <w:bCs w:val="0"/>
                <w:sz w:val="20"/>
                <w:szCs w:val="22"/>
              </w:rPr>
            </w:pPr>
            <w:r>
              <w:rPr>
                <w:rFonts w:ascii="Verdana" w:hAnsi="Verdana" w:cs="Times New Roman"/>
                <w:bCs w:val="0"/>
                <w:sz w:val="20"/>
                <w:szCs w:val="22"/>
              </w:rPr>
              <w:t>I attended three sessions of ProfCamp 2014, sponsored by Academic Technologies (Mar. 20 &amp; 21, 2014).</w:t>
            </w:r>
          </w:p>
          <w:p w:rsidR="00880FDC" w:rsidRPr="00880FDC" w:rsidRDefault="00880FDC" w:rsidP="00880FDC">
            <w:pPr>
              <w:ind w:left="1062" w:right="227" w:hanging="360"/>
              <w:jc w:val="both"/>
              <w:rPr>
                <w:rFonts w:ascii="Verdana" w:hAnsi="Verdana" w:cs="Times New Roman"/>
                <w:bCs w:val="0"/>
                <w:sz w:val="20"/>
                <w:szCs w:val="22"/>
              </w:rPr>
            </w:pPr>
          </w:p>
        </w:tc>
      </w:tr>
      <w:tr w:rsidR="00BB058E" w:rsidRPr="00B32F85" w:rsidTr="00EF1E74">
        <w:trPr>
          <w:trHeight w:hRule="exact" w:val="360"/>
        </w:trPr>
        <w:tc>
          <w:tcPr>
            <w:tcW w:w="9469" w:type="dxa"/>
            <w:tcBorders>
              <w:top w:val="single" w:sz="4" w:space="0" w:color="auto"/>
              <w:left w:val="single" w:sz="12" w:space="0" w:color="auto"/>
              <w:bottom w:val="nil"/>
              <w:right w:val="single" w:sz="12" w:space="0" w:color="auto"/>
            </w:tcBorders>
            <w:shd w:val="clear" w:color="auto" w:fill="EDEDED"/>
            <w:vAlign w:val="center"/>
          </w:tcPr>
          <w:p w:rsidR="00BB058E" w:rsidRPr="008C038D" w:rsidRDefault="006115AA" w:rsidP="00880FDC">
            <w:pPr>
              <w:numPr>
                <w:ilvl w:val="0"/>
                <w:numId w:val="11"/>
              </w:numPr>
              <w:rPr>
                <w:rFonts w:ascii="Trebuchet MS" w:hAnsi="Trebuchet MS" w:cs="Times New Roman"/>
                <w:bCs w:val="0"/>
                <w:sz w:val="21"/>
                <w:szCs w:val="21"/>
              </w:rPr>
            </w:pPr>
            <w:r w:rsidRPr="008C038D">
              <w:rPr>
                <w:rFonts w:ascii="Trebuchet MS" w:hAnsi="Trebuchet MS" w:cs="Times New Roman"/>
                <w:bCs w:val="0"/>
                <w:sz w:val="21"/>
                <w:szCs w:val="21"/>
              </w:rPr>
              <w:t>Other</w:t>
            </w:r>
            <w:r w:rsidR="00BB058E" w:rsidRPr="008C038D">
              <w:rPr>
                <w:rFonts w:ascii="Trebuchet MS" w:hAnsi="Trebuchet MS" w:cs="Times New Roman"/>
                <w:bCs w:val="0"/>
                <w:sz w:val="21"/>
                <w:szCs w:val="21"/>
              </w:rPr>
              <w:t>:</w:t>
            </w:r>
          </w:p>
        </w:tc>
      </w:tr>
      <w:tr w:rsidR="00BB058E" w:rsidRPr="00B32F85" w:rsidTr="00B459EE">
        <w:trPr>
          <w:trHeight w:hRule="exact" w:val="1791"/>
        </w:trPr>
        <w:tc>
          <w:tcPr>
            <w:tcW w:w="9469" w:type="dxa"/>
            <w:tcBorders>
              <w:top w:val="nil"/>
              <w:left w:val="single" w:sz="12" w:space="0" w:color="auto"/>
              <w:bottom w:val="single" w:sz="12" w:space="0" w:color="auto"/>
              <w:right w:val="single" w:sz="12" w:space="0" w:color="auto"/>
            </w:tcBorders>
          </w:tcPr>
          <w:p w:rsidR="00B8623B" w:rsidRDefault="00B8623B" w:rsidP="00B8623B">
            <w:pPr>
              <w:ind w:left="1080" w:hanging="360"/>
              <w:rPr>
                <w:rFonts w:ascii="Verdana" w:hAnsi="Verdana" w:cs="Times New Roman"/>
                <w:bCs w:val="0"/>
                <w:sz w:val="20"/>
                <w:szCs w:val="22"/>
              </w:rPr>
            </w:pPr>
          </w:p>
          <w:p w:rsidR="002C3675" w:rsidRDefault="00EF1E74" w:rsidP="00B8623B">
            <w:pPr>
              <w:ind w:left="1080" w:hanging="360"/>
              <w:rPr>
                <w:rFonts w:ascii="Verdana" w:hAnsi="Verdana" w:cs="Times New Roman"/>
                <w:bCs w:val="0"/>
                <w:sz w:val="20"/>
                <w:szCs w:val="22"/>
              </w:rPr>
            </w:pPr>
            <w:r>
              <w:rPr>
                <w:rFonts w:ascii="Verdana" w:hAnsi="Verdana" w:cs="Times New Roman"/>
                <w:bCs w:val="0"/>
                <w:sz w:val="20"/>
                <w:szCs w:val="22"/>
              </w:rPr>
              <w:t xml:space="preserve">To support my department’s efforts toward </w:t>
            </w:r>
            <w:r w:rsidR="002C3675">
              <w:rPr>
                <w:rFonts w:ascii="Verdana" w:hAnsi="Verdana" w:cs="Times New Roman"/>
                <w:bCs w:val="0"/>
                <w:sz w:val="20"/>
                <w:szCs w:val="22"/>
              </w:rPr>
              <w:t xml:space="preserve">flipping the CC 200 classroom (see under item 2, above) I applied for </w:t>
            </w:r>
            <w:r w:rsidRPr="00EF1E74">
              <w:rPr>
                <w:rFonts w:ascii="Verdana" w:hAnsi="Verdana" w:cs="Times New Roman"/>
                <w:bCs w:val="0"/>
                <w:sz w:val="20"/>
                <w:szCs w:val="22"/>
              </w:rPr>
              <w:t>the Kress Family Creative Pedagogy Grant</w:t>
            </w:r>
            <w:r w:rsidR="002C3675">
              <w:rPr>
                <w:rFonts w:ascii="Verdana" w:hAnsi="Verdana" w:cs="Times New Roman"/>
                <w:bCs w:val="0"/>
                <w:sz w:val="20"/>
                <w:szCs w:val="22"/>
              </w:rPr>
              <w:t xml:space="preserve">. Ultimately, FDC did not approve the application. However, my chair, Michael Arnush, has secured funding from the VPAA-DOF, which will support our work </w:t>
            </w:r>
            <w:r w:rsidR="002C3675">
              <w:rPr>
                <w:rFonts w:ascii="Verdana" w:hAnsi="Verdana" w:cs="Times New Roman"/>
                <w:bCs w:val="0"/>
                <w:sz w:val="20"/>
                <w:szCs w:val="22"/>
              </w:rPr>
              <w:t>during Summer 2014 and F</w:t>
            </w:r>
            <w:r w:rsidR="002C3675" w:rsidRPr="00EF1E74">
              <w:rPr>
                <w:rFonts w:ascii="Verdana" w:hAnsi="Verdana" w:cs="Times New Roman"/>
                <w:bCs w:val="0"/>
                <w:sz w:val="20"/>
                <w:szCs w:val="22"/>
              </w:rPr>
              <w:t>all 2015</w:t>
            </w:r>
            <w:r w:rsidR="002C3675">
              <w:rPr>
                <w:rFonts w:ascii="Verdana" w:hAnsi="Verdana" w:cs="Times New Roman"/>
                <w:bCs w:val="0"/>
                <w:sz w:val="20"/>
                <w:szCs w:val="22"/>
              </w:rPr>
              <w:t>.</w:t>
            </w:r>
          </w:p>
          <w:p w:rsidR="00B8623B" w:rsidRPr="00EF1E74" w:rsidRDefault="00B8623B" w:rsidP="00B8623B">
            <w:pPr>
              <w:ind w:left="1080" w:hanging="360"/>
              <w:rPr>
                <w:rFonts w:ascii="Verdana" w:hAnsi="Verdana" w:cs="Times New Roman"/>
                <w:bCs w:val="0"/>
                <w:sz w:val="20"/>
                <w:szCs w:val="22"/>
              </w:rPr>
            </w:pPr>
          </w:p>
        </w:tc>
      </w:tr>
      <w:tr w:rsidR="00CB5408" w:rsidRPr="00B32F85" w:rsidTr="00B459EE">
        <w:trPr>
          <w:trHeight w:hRule="exact" w:val="360"/>
        </w:trPr>
        <w:tc>
          <w:tcPr>
            <w:tcW w:w="9469" w:type="dxa"/>
            <w:tcBorders>
              <w:top w:val="single" w:sz="12" w:space="0" w:color="auto"/>
              <w:left w:val="nil"/>
              <w:bottom w:val="nil"/>
              <w:right w:val="nil"/>
            </w:tcBorders>
            <w:shd w:val="clear" w:color="auto" w:fill="FFFFFF"/>
            <w:vAlign w:val="center"/>
          </w:tcPr>
          <w:p w:rsidR="00CB5408" w:rsidRDefault="00CB5408" w:rsidP="00925C24">
            <w:pPr>
              <w:rPr>
                <w:rFonts w:ascii="Trebuchet MS" w:hAnsi="Trebuchet MS" w:cs="Times New Roman"/>
                <w:b/>
                <w:bCs w:val="0"/>
                <w:sz w:val="22"/>
                <w:szCs w:val="22"/>
              </w:rPr>
            </w:pPr>
          </w:p>
        </w:tc>
      </w:tr>
    </w:tbl>
    <w:p w:rsidR="00B459EE" w:rsidRDefault="00B459EE">
      <w:r>
        <w:br w:type="page"/>
      </w:r>
    </w:p>
    <w:tbl>
      <w:tblPr>
        <w:tblW w:w="946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469"/>
      </w:tblGrid>
      <w:tr w:rsidR="006115AA" w:rsidRPr="00B32F85" w:rsidTr="0059716A">
        <w:trPr>
          <w:trHeight w:hRule="exact" w:val="360"/>
        </w:trPr>
        <w:tc>
          <w:tcPr>
            <w:tcW w:w="9469" w:type="dxa"/>
            <w:tcBorders>
              <w:top w:val="single" w:sz="12" w:space="0" w:color="auto"/>
              <w:left w:val="single" w:sz="12" w:space="0" w:color="auto"/>
              <w:bottom w:val="single" w:sz="12" w:space="0" w:color="auto"/>
              <w:right w:val="single" w:sz="12" w:space="0" w:color="auto"/>
            </w:tcBorders>
            <w:shd w:val="clear" w:color="auto" w:fill="FFFFFF"/>
            <w:vAlign w:val="center"/>
          </w:tcPr>
          <w:p w:rsidR="006115AA" w:rsidRPr="00B32F85" w:rsidRDefault="006115AA" w:rsidP="00925C24">
            <w:pPr>
              <w:rPr>
                <w:rFonts w:ascii="Trebuchet MS" w:hAnsi="Trebuchet MS" w:cs="Times New Roman"/>
                <w:b/>
                <w:bCs w:val="0"/>
                <w:sz w:val="22"/>
                <w:szCs w:val="22"/>
              </w:rPr>
            </w:pPr>
            <w:r>
              <w:rPr>
                <w:rFonts w:ascii="Trebuchet MS" w:hAnsi="Trebuchet MS" w:cs="Times New Roman"/>
                <w:b/>
                <w:bCs w:val="0"/>
                <w:sz w:val="22"/>
                <w:szCs w:val="22"/>
              </w:rPr>
              <w:lastRenderedPageBreak/>
              <w:t>SCHOLARSHIP</w:t>
            </w:r>
          </w:p>
        </w:tc>
      </w:tr>
      <w:tr w:rsidR="00BB058E" w:rsidRPr="00B32F85" w:rsidTr="00B8623B">
        <w:trPr>
          <w:trHeight w:hRule="exact" w:val="360"/>
        </w:trPr>
        <w:tc>
          <w:tcPr>
            <w:tcW w:w="9469" w:type="dxa"/>
            <w:tcBorders>
              <w:top w:val="single" w:sz="12" w:space="0" w:color="auto"/>
              <w:left w:val="single" w:sz="12" w:space="0" w:color="auto"/>
              <w:bottom w:val="nil"/>
              <w:right w:val="single" w:sz="12" w:space="0" w:color="auto"/>
            </w:tcBorders>
            <w:shd w:val="clear" w:color="auto" w:fill="EDEDED"/>
            <w:vAlign w:val="center"/>
          </w:tcPr>
          <w:p w:rsidR="00BB058E" w:rsidRPr="008C038D" w:rsidRDefault="00BB058E" w:rsidP="00B8623B">
            <w:pPr>
              <w:numPr>
                <w:ilvl w:val="0"/>
                <w:numId w:val="4"/>
              </w:numPr>
              <w:rPr>
                <w:rFonts w:ascii="Trebuchet MS" w:hAnsi="Trebuchet MS" w:cs="Times New Roman"/>
                <w:bCs w:val="0"/>
                <w:sz w:val="21"/>
                <w:szCs w:val="21"/>
              </w:rPr>
            </w:pPr>
            <w:r w:rsidRPr="008C038D">
              <w:rPr>
                <w:rFonts w:ascii="Trebuchet MS" w:hAnsi="Trebuchet MS" w:cs="Times New Roman"/>
                <w:bCs w:val="0"/>
                <w:sz w:val="21"/>
                <w:szCs w:val="21"/>
              </w:rPr>
              <w:t>Publicati</w:t>
            </w:r>
            <w:r w:rsidR="006115AA" w:rsidRPr="008C038D">
              <w:rPr>
                <w:rFonts w:ascii="Trebuchet MS" w:hAnsi="Trebuchet MS" w:cs="Times New Roman"/>
                <w:bCs w:val="0"/>
                <w:sz w:val="21"/>
                <w:szCs w:val="21"/>
              </w:rPr>
              <w:t>ons, exhibits, performances, works in progress</w:t>
            </w:r>
            <w:r w:rsidRPr="008C038D">
              <w:rPr>
                <w:rFonts w:ascii="Trebuchet MS" w:hAnsi="Trebuchet MS" w:cs="Times New Roman"/>
                <w:bCs w:val="0"/>
                <w:sz w:val="21"/>
                <w:szCs w:val="21"/>
              </w:rPr>
              <w:t xml:space="preserve">: </w:t>
            </w:r>
          </w:p>
        </w:tc>
      </w:tr>
      <w:tr w:rsidR="00BB058E" w:rsidRPr="00B32F85" w:rsidTr="00B459EE">
        <w:trPr>
          <w:trHeight w:hRule="exact" w:val="7470"/>
        </w:trPr>
        <w:tc>
          <w:tcPr>
            <w:tcW w:w="9469" w:type="dxa"/>
            <w:tcBorders>
              <w:top w:val="nil"/>
              <w:left w:val="single" w:sz="12" w:space="0" w:color="auto"/>
              <w:bottom w:val="single" w:sz="4" w:space="0" w:color="auto"/>
              <w:right w:val="single" w:sz="12" w:space="0" w:color="auto"/>
            </w:tcBorders>
            <w:shd w:val="clear" w:color="auto" w:fill="FFFFFF"/>
            <w:vAlign w:val="center"/>
          </w:tcPr>
          <w:p w:rsidR="00B8623B" w:rsidRDefault="00B8623B" w:rsidP="00B8623B">
            <w:pPr>
              <w:ind w:left="1062" w:right="227" w:hanging="360"/>
              <w:jc w:val="both"/>
              <w:rPr>
                <w:rFonts w:ascii="Verdana" w:hAnsi="Verdana" w:cs="Times New Roman"/>
                <w:bCs w:val="0"/>
                <w:sz w:val="20"/>
                <w:szCs w:val="22"/>
              </w:rPr>
            </w:pPr>
          </w:p>
          <w:p w:rsidR="00B459EE" w:rsidRPr="00B459EE" w:rsidRDefault="00B459EE" w:rsidP="00B8623B">
            <w:pPr>
              <w:ind w:left="1062" w:right="227" w:hanging="360"/>
              <w:jc w:val="both"/>
              <w:rPr>
                <w:rFonts w:ascii="Verdana" w:hAnsi="Verdana" w:cs="Times New Roman"/>
                <w:bCs w:val="0"/>
                <w:sz w:val="20"/>
                <w:szCs w:val="22"/>
                <w:u w:val="single"/>
              </w:rPr>
            </w:pPr>
            <w:r w:rsidRPr="00B459EE">
              <w:rPr>
                <w:rFonts w:ascii="Verdana" w:hAnsi="Verdana" w:cs="Times New Roman"/>
                <w:bCs w:val="0"/>
                <w:sz w:val="20"/>
                <w:szCs w:val="22"/>
                <w:u w:val="single"/>
              </w:rPr>
              <w:t>COMPLETED</w:t>
            </w:r>
          </w:p>
          <w:p w:rsidR="00B459EE" w:rsidRPr="00FE707F" w:rsidRDefault="00B459EE" w:rsidP="00B459EE">
            <w:pPr>
              <w:tabs>
                <w:tab w:val="left" w:pos="1080"/>
              </w:tabs>
              <w:ind w:left="1066" w:right="230" w:hanging="360"/>
              <w:jc w:val="both"/>
              <w:rPr>
                <w:rFonts w:ascii="Verdana" w:hAnsi="Verdana" w:cs="Times New Roman"/>
                <w:bCs w:val="0"/>
                <w:sz w:val="20"/>
                <w:szCs w:val="22"/>
              </w:rPr>
            </w:pPr>
          </w:p>
          <w:p w:rsidR="00B8623B" w:rsidRPr="00FE707F" w:rsidRDefault="00B8623B" w:rsidP="00B459EE">
            <w:pPr>
              <w:tabs>
                <w:tab w:val="left" w:pos="1080"/>
              </w:tabs>
              <w:ind w:left="1422" w:right="230" w:hanging="360"/>
              <w:jc w:val="both"/>
              <w:rPr>
                <w:rFonts w:ascii="Verdana" w:hAnsi="Verdana" w:cs="Times New Roman"/>
                <w:bCs w:val="0"/>
                <w:sz w:val="20"/>
                <w:szCs w:val="22"/>
              </w:rPr>
            </w:pPr>
            <w:r>
              <w:rPr>
                <w:rFonts w:ascii="Verdana" w:hAnsi="Verdana" w:cs="Times New Roman"/>
                <w:bCs w:val="0"/>
                <w:sz w:val="20"/>
                <w:szCs w:val="22"/>
              </w:rPr>
              <w:t xml:space="preserve">Book project: </w:t>
            </w:r>
            <w:r>
              <w:rPr>
                <w:rFonts w:ascii="Verdana" w:hAnsi="Verdana" w:cs="Times New Roman"/>
                <w:bCs w:val="0"/>
                <w:i/>
                <w:sz w:val="20"/>
                <w:szCs w:val="22"/>
              </w:rPr>
              <w:t xml:space="preserve">Tragedy in Ovid: </w:t>
            </w:r>
            <w:r w:rsidRPr="00FE707F">
              <w:rPr>
                <w:rFonts w:ascii="Verdana" w:hAnsi="Verdana" w:cs="Times New Roman"/>
                <w:bCs w:val="0"/>
                <w:i/>
                <w:sz w:val="20"/>
                <w:szCs w:val="22"/>
              </w:rPr>
              <w:t>Theater, Metatheater and the Transformation of a Genre</w:t>
            </w:r>
            <w:r w:rsidRPr="00FE707F">
              <w:rPr>
                <w:rFonts w:ascii="Verdana" w:hAnsi="Verdana" w:cs="Times New Roman"/>
                <w:bCs w:val="0"/>
                <w:sz w:val="20"/>
                <w:szCs w:val="22"/>
              </w:rPr>
              <w:t xml:space="preserve"> (Cambridge </w:t>
            </w:r>
            <w:r>
              <w:rPr>
                <w:rFonts w:ascii="Verdana" w:hAnsi="Verdana" w:cs="Times New Roman"/>
                <w:bCs w:val="0"/>
                <w:sz w:val="20"/>
                <w:szCs w:val="22"/>
              </w:rPr>
              <w:t>University Press, 2013).</w:t>
            </w:r>
          </w:p>
          <w:p w:rsidR="00B8623B" w:rsidRPr="00FE707F" w:rsidRDefault="00B8623B" w:rsidP="00B459EE">
            <w:pPr>
              <w:tabs>
                <w:tab w:val="left" w:pos="1080"/>
              </w:tabs>
              <w:ind w:left="1066" w:right="230" w:hanging="360"/>
              <w:jc w:val="both"/>
              <w:rPr>
                <w:rFonts w:ascii="Verdana" w:hAnsi="Verdana" w:cs="Times New Roman"/>
                <w:bCs w:val="0"/>
                <w:sz w:val="20"/>
                <w:szCs w:val="22"/>
              </w:rPr>
            </w:pPr>
          </w:p>
          <w:p w:rsidR="00B8623B" w:rsidRDefault="00B8623B" w:rsidP="00B459EE">
            <w:pPr>
              <w:tabs>
                <w:tab w:val="left" w:pos="1080"/>
              </w:tabs>
              <w:ind w:left="1422" w:right="230" w:hanging="360"/>
              <w:jc w:val="both"/>
              <w:rPr>
                <w:rFonts w:ascii="Verdana" w:hAnsi="Verdana" w:cs="Times New Roman"/>
                <w:bCs w:val="0"/>
                <w:sz w:val="20"/>
                <w:szCs w:val="22"/>
              </w:rPr>
            </w:pPr>
            <w:r>
              <w:rPr>
                <w:rFonts w:ascii="Verdana" w:hAnsi="Verdana" w:cs="Times New Roman"/>
                <w:bCs w:val="0"/>
                <w:sz w:val="20"/>
                <w:szCs w:val="22"/>
              </w:rPr>
              <w:t xml:space="preserve">Review: </w:t>
            </w:r>
            <w:r w:rsidRPr="00FE707F">
              <w:rPr>
                <w:rFonts w:ascii="Verdana" w:hAnsi="Verdana" w:cs="Times New Roman"/>
                <w:bCs w:val="0"/>
                <w:sz w:val="20"/>
                <w:szCs w:val="22"/>
              </w:rPr>
              <w:t xml:space="preserve">Hägg, Tomas. </w:t>
            </w:r>
            <w:r w:rsidRPr="00FE707F">
              <w:rPr>
                <w:rFonts w:ascii="Verdana" w:hAnsi="Verdana" w:cs="Times New Roman"/>
                <w:bCs w:val="0"/>
                <w:i/>
                <w:sz w:val="20"/>
                <w:szCs w:val="22"/>
              </w:rPr>
              <w:t>The Art of Biography in Antiquity</w:t>
            </w:r>
            <w:r w:rsidRPr="00FE707F">
              <w:rPr>
                <w:rFonts w:ascii="Verdana" w:hAnsi="Verdana" w:cs="Times New Roman"/>
                <w:bCs w:val="0"/>
                <w:sz w:val="20"/>
                <w:szCs w:val="22"/>
              </w:rPr>
              <w:t xml:space="preserve"> (Cambridge </w:t>
            </w:r>
            <w:r>
              <w:rPr>
                <w:rFonts w:ascii="Verdana" w:hAnsi="Verdana" w:cs="Times New Roman"/>
                <w:bCs w:val="0"/>
                <w:sz w:val="20"/>
                <w:szCs w:val="22"/>
              </w:rPr>
              <w:t xml:space="preserve">University Press, </w:t>
            </w:r>
            <w:r w:rsidRPr="00FE707F">
              <w:rPr>
                <w:rFonts w:ascii="Verdana" w:hAnsi="Verdana" w:cs="Times New Roman"/>
                <w:bCs w:val="0"/>
                <w:sz w:val="20"/>
                <w:szCs w:val="22"/>
              </w:rPr>
              <w:t xml:space="preserve">2012). </w:t>
            </w:r>
            <w:r w:rsidRPr="00FE707F">
              <w:rPr>
                <w:rFonts w:ascii="Verdana" w:hAnsi="Verdana" w:cs="Times New Roman"/>
                <w:bCs w:val="0"/>
                <w:i/>
                <w:sz w:val="20"/>
                <w:szCs w:val="22"/>
              </w:rPr>
              <w:t>American Journal of Philology</w:t>
            </w:r>
            <w:r>
              <w:rPr>
                <w:rFonts w:ascii="Verdana" w:hAnsi="Verdana" w:cs="Times New Roman"/>
                <w:bCs w:val="0"/>
                <w:sz w:val="20"/>
                <w:szCs w:val="22"/>
              </w:rPr>
              <w:t xml:space="preserve"> 134 (2013): 713–17.</w:t>
            </w:r>
          </w:p>
          <w:p w:rsidR="00B8623B" w:rsidRDefault="00B8623B" w:rsidP="00B459EE">
            <w:pPr>
              <w:tabs>
                <w:tab w:val="left" w:pos="1080"/>
              </w:tabs>
              <w:ind w:left="1066" w:right="230" w:hanging="360"/>
              <w:jc w:val="both"/>
              <w:rPr>
                <w:rFonts w:ascii="Verdana" w:hAnsi="Verdana" w:cs="Times New Roman"/>
                <w:bCs w:val="0"/>
                <w:sz w:val="20"/>
                <w:szCs w:val="22"/>
              </w:rPr>
            </w:pPr>
          </w:p>
          <w:p w:rsidR="00B8623B" w:rsidRDefault="00B8623B" w:rsidP="00B459EE">
            <w:pPr>
              <w:tabs>
                <w:tab w:val="left" w:pos="1080"/>
              </w:tabs>
              <w:ind w:left="1422" w:right="230" w:hanging="360"/>
              <w:jc w:val="both"/>
              <w:rPr>
                <w:rFonts w:ascii="Verdana" w:hAnsi="Verdana" w:cs="Times New Roman"/>
                <w:bCs w:val="0"/>
                <w:sz w:val="20"/>
                <w:szCs w:val="22"/>
              </w:rPr>
            </w:pPr>
            <w:r>
              <w:rPr>
                <w:rFonts w:ascii="Verdana" w:hAnsi="Verdana" w:cs="Times New Roman"/>
                <w:bCs w:val="0"/>
                <w:sz w:val="20"/>
                <w:szCs w:val="22"/>
              </w:rPr>
              <w:t>Essay: “</w:t>
            </w:r>
            <w:r>
              <w:rPr>
                <w:rFonts w:ascii="Verdana" w:hAnsi="Verdana" w:cs="Times New Roman"/>
                <w:bCs w:val="0"/>
                <w:i/>
                <w:sz w:val="20"/>
                <w:szCs w:val="22"/>
              </w:rPr>
              <w:t>Clash of the Titans</w:t>
            </w:r>
            <w:r>
              <w:rPr>
                <w:rFonts w:ascii="Verdana" w:hAnsi="Verdana" w:cs="Times New Roman"/>
                <w:bCs w:val="0"/>
                <w:sz w:val="20"/>
                <w:szCs w:val="22"/>
              </w:rPr>
              <w:t xml:space="preserve"> (1981): Divine Animation.”</w:t>
            </w:r>
            <w:r w:rsidRPr="00FE707F">
              <w:rPr>
                <w:rFonts w:ascii="Verdana" w:hAnsi="Verdana" w:cs="Times New Roman"/>
                <w:bCs w:val="0"/>
                <w:sz w:val="20"/>
                <w:szCs w:val="22"/>
              </w:rPr>
              <w:t xml:space="preserve"> </w:t>
            </w:r>
            <w:r>
              <w:rPr>
                <w:rFonts w:ascii="Verdana" w:hAnsi="Verdana" w:cs="Times New Roman"/>
                <w:bCs w:val="0"/>
                <w:sz w:val="20"/>
                <w:szCs w:val="22"/>
              </w:rPr>
              <w:t xml:space="preserve">Invited for </w:t>
            </w:r>
            <w:r>
              <w:rPr>
                <w:rFonts w:ascii="Verdana" w:hAnsi="Verdana" w:cs="Times New Roman"/>
                <w:bCs w:val="0"/>
                <w:i/>
                <w:sz w:val="20"/>
                <w:szCs w:val="22"/>
              </w:rPr>
              <w:t>Cinemythos</w:t>
            </w:r>
            <w:r>
              <w:rPr>
                <w:rFonts w:ascii="Verdana" w:hAnsi="Verdana" w:cs="Times New Roman"/>
                <w:bCs w:val="0"/>
                <w:sz w:val="20"/>
                <w:szCs w:val="22"/>
              </w:rPr>
              <w:t>,</w:t>
            </w:r>
            <w:r w:rsidRPr="00FE707F">
              <w:rPr>
                <w:rFonts w:ascii="Verdana" w:hAnsi="Verdana" w:cs="Times New Roman"/>
                <w:bCs w:val="0"/>
                <w:sz w:val="20"/>
                <w:szCs w:val="22"/>
              </w:rPr>
              <w:t xml:space="preserve"> </w:t>
            </w:r>
            <w:r>
              <w:rPr>
                <w:rFonts w:ascii="Verdana" w:hAnsi="Verdana" w:cs="Times New Roman"/>
                <w:bCs w:val="0"/>
                <w:sz w:val="20"/>
                <w:szCs w:val="22"/>
              </w:rPr>
              <w:t xml:space="preserve">a </w:t>
            </w:r>
            <w:r>
              <w:rPr>
                <w:rFonts w:ascii="Verdana" w:hAnsi="Verdana" w:cs="Times New Roman"/>
                <w:bCs w:val="0"/>
                <w:sz w:val="20"/>
                <w:szCs w:val="22"/>
              </w:rPr>
              <w:t>prospective</w:t>
            </w:r>
            <w:r>
              <w:rPr>
                <w:rFonts w:ascii="Verdana" w:hAnsi="Verdana" w:cs="Times New Roman"/>
                <w:bCs w:val="0"/>
                <w:sz w:val="20"/>
                <w:szCs w:val="22"/>
              </w:rPr>
              <w:t xml:space="preserve"> </w:t>
            </w:r>
            <w:r w:rsidRPr="00FE707F">
              <w:rPr>
                <w:rFonts w:ascii="Verdana" w:hAnsi="Verdana" w:cs="Times New Roman"/>
                <w:bCs w:val="0"/>
                <w:sz w:val="20"/>
                <w:szCs w:val="22"/>
              </w:rPr>
              <w:t>volume on myth and cinema (Palgrave Macmillan, ed. Monica Cyrino</w:t>
            </w:r>
            <w:r>
              <w:rPr>
                <w:rFonts w:ascii="Verdana" w:hAnsi="Verdana" w:cs="Times New Roman"/>
                <w:bCs w:val="0"/>
                <w:sz w:val="20"/>
                <w:szCs w:val="22"/>
              </w:rPr>
              <w:t xml:space="preserve"> and Meredith Safran</w:t>
            </w:r>
            <w:r w:rsidRPr="00FE707F">
              <w:rPr>
                <w:rFonts w:ascii="Verdana" w:hAnsi="Verdana" w:cs="Times New Roman"/>
                <w:bCs w:val="0"/>
                <w:sz w:val="20"/>
                <w:szCs w:val="22"/>
              </w:rPr>
              <w:t>).</w:t>
            </w:r>
            <w:r>
              <w:rPr>
                <w:rFonts w:ascii="Verdana" w:hAnsi="Verdana" w:cs="Times New Roman"/>
                <w:bCs w:val="0"/>
                <w:sz w:val="20"/>
                <w:szCs w:val="22"/>
              </w:rPr>
              <w:t xml:space="preserve"> The volume is now under review.</w:t>
            </w:r>
          </w:p>
          <w:p w:rsidR="00B8623B" w:rsidRDefault="00B8623B" w:rsidP="00B459EE">
            <w:pPr>
              <w:tabs>
                <w:tab w:val="left" w:pos="1080"/>
              </w:tabs>
              <w:ind w:left="1066" w:right="230" w:hanging="360"/>
              <w:jc w:val="both"/>
              <w:rPr>
                <w:rFonts w:ascii="Verdana" w:hAnsi="Verdana" w:cs="Times New Roman"/>
                <w:bCs w:val="0"/>
                <w:sz w:val="20"/>
                <w:szCs w:val="22"/>
              </w:rPr>
            </w:pPr>
          </w:p>
          <w:p w:rsidR="003624FF" w:rsidRDefault="00B8623B" w:rsidP="00B459EE">
            <w:pPr>
              <w:tabs>
                <w:tab w:val="left" w:pos="1080"/>
              </w:tabs>
              <w:ind w:left="1422" w:right="230" w:hanging="360"/>
              <w:jc w:val="both"/>
              <w:rPr>
                <w:rFonts w:ascii="Verdana" w:hAnsi="Verdana" w:cs="Times New Roman"/>
                <w:bCs w:val="0"/>
                <w:sz w:val="20"/>
                <w:szCs w:val="22"/>
              </w:rPr>
            </w:pPr>
            <w:r>
              <w:rPr>
                <w:rFonts w:ascii="Verdana" w:hAnsi="Verdana" w:cs="Times New Roman"/>
                <w:bCs w:val="0"/>
                <w:sz w:val="20"/>
                <w:szCs w:val="22"/>
              </w:rPr>
              <w:t>Essay: “</w:t>
            </w:r>
            <w:r w:rsidRPr="00FE707F">
              <w:rPr>
                <w:rFonts w:ascii="Verdana" w:hAnsi="Verdana" w:cs="Times New Roman"/>
                <w:bCs w:val="0"/>
                <w:sz w:val="20"/>
                <w:szCs w:val="22"/>
              </w:rPr>
              <w:t>A Trage</w:t>
            </w:r>
            <w:r>
              <w:rPr>
                <w:rFonts w:ascii="Verdana" w:hAnsi="Verdana" w:cs="Times New Roman"/>
                <w:bCs w:val="0"/>
                <w:sz w:val="20"/>
                <w:szCs w:val="22"/>
              </w:rPr>
              <w:t xml:space="preserve">dy (or Comedy) in the Making.” </w:t>
            </w:r>
            <w:r w:rsidRPr="00FE707F">
              <w:rPr>
                <w:rFonts w:ascii="Verdana" w:hAnsi="Verdana" w:cs="Times New Roman"/>
                <w:bCs w:val="0"/>
                <w:sz w:val="20"/>
                <w:szCs w:val="22"/>
              </w:rPr>
              <w:t xml:space="preserve">A pedagogical </w:t>
            </w:r>
            <w:r w:rsidR="001468C3">
              <w:rPr>
                <w:rFonts w:ascii="Verdana" w:hAnsi="Verdana" w:cs="Times New Roman"/>
                <w:bCs w:val="0"/>
                <w:sz w:val="20"/>
                <w:szCs w:val="22"/>
              </w:rPr>
              <w:t>essay</w:t>
            </w:r>
            <w:r w:rsidRPr="00FE707F">
              <w:rPr>
                <w:rFonts w:ascii="Verdana" w:hAnsi="Verdana" w:cs="Times New Roman"/>
                <w:bCs w:val="0"/>
                <w:sz w:val="20"/>
                <w:szCs w:val="22"/>
              </w:rPr>
              <w:t xml:space="preserve"> about the semester projects in my</w:t>
            </w:r>
            <w:r>
              <w:rPr>
                <w:rFonts w:ascii="Verdana" w:hAnsi="Verdana" w:cs="Times New Roman"/>
                <w:bCs w:val="0"/>
                <w:sz w:val="20"/>
                <w:szCs w:val="22"/>
              </w:rPr>
              <w:t xml:space="preserve"> ancient drama survey courses. Under review</w:t>
            </w:r>
            <w:r w:rsidRPr="00FE707F">
              <w:rPr>
                <w:rFonts w:ascii="Verdana" w:hAnsi="Verdana" w:cs="Times New Roman"/>
                <w:bCs w:val="0"/>
                <w:sz w:val="20"/>
                <w:szCs w:val="22"/>
              </w:rPr>
              <w:t xml:space="preserve"> </w:t>
            </w:r>
            <w:r>
              <w:rPr>
                <w:rFonts w:ascii="Verdana" w:hAnsi="Verdana" w:cs="Times New Roman"/>
                <w:bCs w:val="0"/>
                <w:sz w:val="20"/>
                <w:szCs w:val="22"/>
              </w:rPr>
              <w:t xml:space="preserve">at </w:t>
            </w:r>
            <w:r>
              <w:rPr>
                <w:rFonts w:ascii="Verdana" w:hAnsi="Verdana" w:cs="Times New Roman"/>
                <w:bCs w:val="0"/>
                <w:i/>
                <w:sz w:val="20"/>
                <w:szCs w:val="22"/>
              </w:rPr>
              <w:t xml:space="preserve">Didaskalia: </w:t>
            </w:r>
            <w:r w:rsidRPr="00FE707F">
              <w:rPr>
                <w:rFonts w:ascii="Verdana" w:hAnsi="Verdana" w:cs="Times New Roman"/>
                <w:bCs w:val="0"/>
                <w:i/>
                <w:sz w:val="20"/>
                <w:szCs w:val="22"/>
              </w:rPr>
              <w:t>The Journal for Ancient Performance</w:t>
            </w:r>
            <w:r w:rsidRPr="00FE707F">
              <w:rPr>
                <w:rFonts w:ascii="Verdana" w:hAnsi="Verdana" w:cs="Times New Roman"/>
                <w:bCs w:val="0"/>
                <w:sz w:val="20"/>
                <w:szCs w:val="22"/>
              </w:rPr>
              <w:t>.</w:t>
            </w:r>
          </w:p>
          <w:p w:rsidR="00B8623B" w:rsidRDefault="00B8623B" w:rsidP="00B8623B">
            <w:pPr>
              <w:ind w:left="1062" w:right="227" w:hanging="360"/>
              <w:jc w:val="both"/>
              <w:rPr>
                <w:rFonts w:ascii="Verdana" w:hAnsi="Verdana" w:cs="Times New Roman"/>
                <w:bCs w:val="0"/>
                <w:sz w:val="20"/>
                <w:szCs w:val="22"/>
              </w:rPr>
            </w:pPr>
          </w:p>
          <w:p w:rsidR="00B459EE" w:rsidRPr="00B459EE" w:rsidRDefault="00B459EE" w:rsidP="00B8623B">
            <w:pPr>
              <w:ind w:left="1062" w:right="227" w:hanging="360"/>
              <w:jc w:val="both"/>
              <w:rPr>
                <w:rFonts w:ascii="Verdana" w:hAnsi="Verdana" w:cs="Times New Roman"/>
                <w:bCs w:val="0"/>
                <w:sz w:val="20"/>
                <w:szCs w:val="22"/>
                <w:u w:val="single"/>
              </w:rPr>
            </w:pPr>
            <w:r w:rsidRPr="00B459EE">
              <w:rPr>
                <w:rFonts w:ascii="Verdana" w:hAnsi="Verdana" w:cs="Times New Roman"/>
                <w:bCs w:val="0"/>
                <w:sz w:val="20"/>
                <w:szCs w:val="22"/>
                <w:u w:val="single"/>
              </w:rPr>
              <w:t>IN PROGRESS</w:t>
            </w:r>
          </w:p>
          <w:p w:rsidR="00B459EE" w:rsidRDefault="00B459EE" w:rsidP="00B8623B">
            <w:pPr>
              <w:ind w:left="1062" w:right="227" w:hanging="360"/>
              <w:jc w:val="both"/>
              <w:rPr>
                <w:rFonts w:ascii="Verdana" w:hAnsi="Verdana" w:cs="Times New Roman"/>
                <w:bCs w:val="0"/>
                <w:sz w:val="20"/>
                <w:szCs w:val="22"/>
              </w:rPr>
            </w:pPr>
          </w:p>
          <w:p w:rsidR="00B459EE" w:rsidRPr="00B459EE" w:rsidRDefault="00B459EE" w:rsidP="00B459EE">
            <w:pPr>
              <w:ind w:left="1422" w:right="227" w:hanging="360"/>
              <w:jc w:val="both"/>
              <w:rPr>
                <w:rFonts w:ascii="Verdana" w:hAnsi="Verdana" w:cs="Times New Roman"/>
                <w:bCs w:val="0"/>
                <w:sz w:val="20"/>
                <w:szCs w:val="22"/>
              </w:rPr>
            </w:pPr>
            <w:r w:rsidRPr="00B459EE">
              <w:rPr>
                <w:rFonts w:ascii="Verdana" w:hAnsi="Verdana" w:cs="Times New Roman"/>
                <w:bCs w:val="0"/>
                <w:sz w:val="20"/>
                <w:szCs w:val="22"/>
              </w:rPr>
              <w:t xml:space="preserve">Review: Gildenhard, Ingo and Andrew Zissos. </w:t>
            </w:r>
            <w:r w:rsidRPr="00B459EE">
              <w:rPr>
                <w:rFonts w:ascii="Verdana" w:hAnsi="Verdana" w:cs="Times New Roman"/>
                <w:bCs w:val="0"/>
                <w:i/>
                <w:sz w:val="20"/>
                <w:szCs w:val="22"/>
              </w:rPr>
              <w:t>Transformative Change in Western Thought: A History of Metamorphosis from Homer to Hollywood</w:t>
            </w:r>
            <w:r w:rsidRPr="00B459EE">
              <w:rPr>
                <w:rFonts w:ascii="Verdana" w:hAnsi="Verdana" w:cs="Times New Roman"/>
                <w:bCs w:val="0"/>
                <w:sz w:val="20"/>
                <w:szCs w:val="22"/>
              </w:rPr>
              <w:t xml:space="preserve"> (Legenda 2013). </w:t>
            </w:r>
            <w:r w:rsidRPr="00B459EE">
              <w:rPr>
                <w:rFonts w:ascii="Verdana" w:hAnsi="Verdana" w:cs="Times New Roman"/>
                <w:bCs w:val="0"/>
                <w:i/>
                <w:sz w:val="20"/>
                <w:szCs w:val="22"/>
              </w:rPr>
              <w:t>Bryn Mawr Classical Review</w:t>
            </w:r>
            <w:r w:rsidRPr="00B459EE">
              <w:rPr>
                <w:rFonts w:ascii="Verdana" w:hAnsi="Verdana" w:cs="Times New Roman"/>
                <w:bCs w:val="0"/>
                <w:sz w:val="20"/>
                <w:szCs w:val="22"/>
              </w:rPr>
              <w:t>.</w:t>
            </w:r>
          </w:p>
          <w:p w:rsidR="00B459EE" w:rsidRPr="00B459EE" w:rsidRDefault="00B459EE" w:rsidP="00B459EE">
            <w:pPr>
              <w:ind w:left="1422" w:right="227" w:hanging="360"/>
              <w:jc w:val="both"/>
              <w:rPr>
                <w:rFonts w:ascii="Verdana" w:hAnsi="Verdana" w:cs="Times New Roman"/>
                <w:bCs w:val="0"/>
                <w:sz w:val="20"/>
                <w:szCs w:val="22"/>
              </w:rPr>
            </w:pPr>
          </w:p>
          <w:p w:rsidR="00B459EE" w:rsidRPr="00B459EE" w:rsidRDefault="00B459EE" w:rsidP="00B459EE">
            <w:pPr>
              <w:ind w:left="1422" w:right="227" w:hanging="360"/>
              <w:jc w:val="both"/>
              <w:rPr>
                <w:rFonts w:ascii="Verdana" w:hAnsi="Verdana" w:cs="Times New Roman"/>
                <w:bCs w:val="0"/>
                <w:sz w:val="20"/>
                <w:szCs w:val="22"/>
              </w:rPr>
            </w:pPr>
            <w:r w:rsidRPr="00B459EE">
              <w:rPr>
                <w:rFonts w:ascii="Verdana" w:hAnsi="Verdana" w:cs="Times New Roman"/>
                <w:bCs w:val="0"/>
                <w:sz w:val="20"/>
                <w:szCs w:val="22"/>
              </w:rPr>
              <w:t xml:space="preserve">Book project: Diane Middlebrook, </w:t>
            </w:r>
            <w:r w:rsidRPr="00B459EE">
              <w:rPr>
                <w:rFonts w:ascii="Verdana" w:hAnsi="Verdana" w:cs="Times New Roman"/>
                <w:bCs w:val="0"/>
                <w:i/>
                <w:sz w:val="20"/>
                <w:szCs w:val="22"/>
              </w:rPr>
              <w:t>Young Ovid: An Imagined Life</w:t>
            </w:r>
            <w:r w:rsidRPr="00B459EE">
              <w:rPr>
                <w:rFonts w:ascii="Verdana" w:hAnsi="Verdana" w:cs="Times New Roman"/>
                <w:bCs w:val="0"/>
                <w:sz w:val="20"/>
                <w:szCs w:val="22"/>
              </w:rPr>
              <w:t xml:space="preserve"> (Counterpoint Press). Editing the manuscript and providing primary source selections for Diane Middlebrook’s posthumous biography of the poet Ovid.</w:t>
            </w:r>
          </w:p>
          <w:p w:rsidR="00B459EE" w:rsidRPr="00B459EE" w:rsidRDefault="00B459EE" w:rsidP="00B459EE">
            <w:pPr>
              <w:ind w:left="1422" w:right="227" w:hanging="360"/>
              <w:jc w:val="both"/>
              <w:rPr>
                <w:rFonts w:ascii="Verdana" w:hAnsi="Verdana" w:cs="Times New Roman"/>
                <w:bCs w:val="0"/>
                <w:sz w:val="20"/>
                <w:szCs w:val="22"/>
              </w:rPr>
            </w:pPr>
          </w:p>
          <w:p w:rsidR="00B459EE" w:rsidRPr="00B459EE" w:rsidRDefault="00B459EE" w:rsidP="00B459EE">
            <w:pPr>
              <w:ind w:left="1422" w:right="227" w:hanging="360"/>
              <w:jc w:val="both"/>
              <w:rPr>
                <w:rFonts w:ascii="Verdana" w:hAnsi="Verdana" w:cs="Times New Roman"/>
                <w:bCs w:val="0"/>
                <w:sz w:val="20"/>
                <w:szCs w:val="22"/>
              </w:rPr>
            </w:pPr>
            <w:r w:rsidRPr="00B459EE">
              <w:rPr>
                <w:rFonts w:ascii="Verdana" w:hAnsi="Verdana" w:cs="Times New Roman"/>
                <w:bCs w:val="0"/>
                <w:i/>
                <w:sz w:val="20"/>
                <w:szCs w:val="22"/>
              </w:rPr>
              <w:t>Classical Myth on Film</w:t>
            </w:r>
            <w:r w:rsidRPr="00B459EE">
              <w:rPr>
                <w:rFonts w:ascii="Verdana" w:hAnsi="Verdana" w:cs="Times New Roman"/>
                <w:bCs w:val="0"/>
                <w:sz w:val="20"/>
                <w:szCs w:val="22"/>
              </w:rPr>
              <w:t>. A scholarly textbook on cinematic representations of Greco-Roman myth. Under contract with Wiley-Blackwell.</w:t>
            </w:r>
          </w:p>
          <w:p w:rsidR="00B459EE" w:rsidRPr="00B8623B" w:rsidRDefault="00B459EE" w:rsidP="00B8623B">
            <w:pPr>
              <w:ind w:left="1062" w:right="227" w:hanging="360"/>
              <w:jc w:val="both"/>
              <w:rPr>
                <w:rFonts w:ascii="Verdana" w:hAnsi="Verdana" w:cs="Times New Roman"/>
                <w:bCs w:val="0"/>
                <w:sz w:val="20"/>
                <w:szCs w:val="22"/>
              </w:rPr>
            </w:pPr>
          </w:p>
        </w:tc>
      </w:tr>
      <w:tr w:rsidR="00BB058E" w:rsidRPr="00B32F85" w:rsidTr="0059716A">
        <w:trPr>
          <w:trHeight w:hRule="exact" w:val="360"/>
        </w:trPr>
        <w:tc>
          <w:tcPr>
            <w:tcW w:w="9469" w:type="dxa"/>
            <w:tcBorders>
              <w:left w:val="single" w:sz="12" w:space="0" w:color="auto"/>
              <w:bottom w:val="nil"/>
              <w:right w:val="single" w:sz="12" w:space="0" w:color="auto"/>
            </w:tcBorders>
            <w:shd w:val="clear" w:color="auto" w:fill="EDEDED"/>
            <w:vAlign w:val="center"/>
          </w:tcPr>
          <w:p w:rsidR="00BB058E" w:rsidRPr="008C038D" w:rsidRDefault="006115AA" w:rsidP="00925C24">
            <w:pPr>
              <w:numPr>
                <w:ilvl w:val="0"/>
                <w:numId w:val="4"/>
              </w:numPr>
              <w:rPr>
                <w:rFonts w:ascii="Trebuchet MS" w:hAnsi="Trebuchet MS" w:cs="Times New Roman"/>
                <w:bCs w:val="0"/>
                <w:sz w:val="21"/>
                <w:szCs w:val="21"/>
              </w:rPr>
            </w:pPr>
            <w:r w:rsidRPr="008C038D">
              <w:rPr>
                <w:rFonts w:ascii="Trebuchet MS" w:hAnsi="Trebuchet MS" w:cs="Times New Roman"/>
                <w:bCs w:val="0"/>
                <w:sz w:val="21"/>
                <w:szCs w:val="21"/>
              </w:rPr>
              <w:t>Professional meetings attended, professional committee responsibilities</w:t>
            </w:r>
            <w:r w:rsidR="00BB058E" w:rsidRPr="008C038D">
              <w:rPr>
                <w:rFonts w:ascii="Trebuchet MS" w:hAnsi="Trebuchet MS" w:cs="Times New Roman"/>
                <w:bCs w:val="0"/>
                <w:sz w:val="21"/>
                <w:szCs w:val="21"/>
              </w:rPr>
              <w:t>:</w:t>
            </w:r>
          </w:p>
        </w:tc>
      </w:tr>
      <w:tr w:rsidR="00BB058E" w:rsidRPr="00B32F85" w:rsidTr="001468C3">
        <w:trPr>
          <w:trHeight w:hRule="exact" w:val="1161"/>
        </w:trPr>
        <w:tc>
          <w:tcPr>
            <w:tcW w:w="9469" w:type="dxa"/>
            <w:tcBorders>
              <w:top w:val="nil"/>
              <w:left w:val="single" w:sz="12" w:space="0" w:color="auto"/>
              <w:bottom w:val="single" w:sz="4" w:space="0" w:color="auto"/>
              <w:right w:val="single" w:sz="12" w:space="0" w:color="auto"/>
            </w:tcBorders>
            <w:shd w:val="clear" w:color="auto" w:fill="FFFFFF"/>
            <w:vAlign w:val="center"/>
          </w:tcPr>
          <w:p w:rsidR="001468C3" w:rsidRDefault="001468C3" w:rsidP="001468C3">
            <w:pPr>
              <w:pStyle w:val="Default"/>
              <w:ind w:left="1069" w:right="227" w:hanging="360"/>
              <w:jc w:val="both"/>
              <w:rPr>
                <w:sz w:val="20"/>
                <w:szCs w:val="20"/>
              </w:rPr>
            </w:pPr>
          </w:p>
          <w:p w:rsidR="001468C3" w:rsidRDefault="001468C3" w:rsidP="0077061C">
            <w:pPr>
              <w:pStyle w:val="Default"/>
              <w:tabs>
                <w:tab w:val="left" w:pos="1080"/>
              </w:tabs>
              <w:ind w:left="1080" w:right="230" w:hanging="360"/>
              <w:jc w:val="both"/>
              <w:rPr>
                <w:sz w:val="20"/>
                <w:szCs w:val="20"/>
              </w:rPr>
            </w:pPr>
            <w:r w:rsidRPr="001468C3">
              <w:rPr>
                <w:sz w:val="20"/>
                <w:szCs w:val="20"/>
              </w:rPr>
              <w:t xml:space="preserve">American Philological Association (Chicago, IL; January 2-5, 2014). </w:t>
            </w:r>
            <w:r w:rsidR="0002304D">
              <w:rPr>
                <w:sz w:val="20"/>
                <w:szCs w:val="20"/>
              </w:rPr>
              <w:t>Supported by Skidmore T</w:t>
            </w:r>
            <w:r w:rsidRPr="0002304D">
              <w:rPr>
                <w:sz w:val="20"/>
                <w:szCs w:val="20"/>
              </w:rPr>
              <w:t>ravel</w:t>
            </w:r>
            <w:r w:rsidR="0002304D">
              <w:rPr>
                <w:sz w:val="20"/>
                <w:szCs w:val="20"/>
              </w:rPr>
              <w:t>-to-Represent</w:t>
            </w:r>
            <w:r w:rsidRPr="0002304D">
              <w:rPr>
                <w:sz w:val="20"/>
                <w:szCs w:val="20"/>
              </w:rPr>
              <w:t xml:space="preserve"> funds.</w:t>
            </w:r>
          </w:p>
          <w:p w:rsidR="001468C3" w:rsidRPr="001468C3" w:rsidRDefault="001468C3" w:rsidP="001468C3">
            <w:pPr>
              <w:pStyle w:val="Default"/>
              <w:ind w:left="1069" w:right="227" w:hanging="360"/>
              <w:jc w:val="both"/>
              <w:rPr>
                <w:sz w:val="20"/>
                <w:szCs w:val="20"/>
              </w:rPr>
            </w:pPr>
          </w:p>
        </w:tc>
      </w:tr>
      <w:tr w:rsidR="00BB058E" w:rsidRPr="00B32F85" w:rsidTr="0059716A">
        <w:trPr>
          <w:trHeight w:hRule="exact" w:val="360"/>
        </w:trPr>
        <w:tc>
          <w:tcPr>
            <w:tcW w:w="9469" w:type="dxa"/>
            <w:tcBorders>
              <w:left w:val="single" w:sz="12" w:space="0" w:color="auto"/>
              <w:bottom w:val="nil"/>
              <w:right w:val="single" w:sz="12" w:space="0" w:color="auto"/>
            </w:tcBorders>
            <w:shd w:val="clear" w:color="auto" w:fill="EDEDED"/>
            <w:vAlign w:val="center"/>
          </w:tcPr>
          <w:p w:rsidR="00BB058E" w:rsidRPr="008C038D" w:rsidRDefault="006115AA" w:rsidP="00925C24">
            <w:pPr>
              <w:numPr>
                <w:ilvl w:val="0"/>
                <w:numId w:val="4"/>
              </w:numPr>
              <w:rPr>
                <w:rFonts w:ascii="Trebuchet MS" w:hAnsi="Trebuchet MS" w:cs="Times New Roman"/>
                <w:bCs w:val="0"/>
                <w:sz w:val="21"/>
                <w:szCs w:val="21"/>
              </w:rPr>
            </w:pPr>
            <w:r w:rsidRPr="008C038D">
              <w:rPr>
                <w:rFonts w:ascii="Trebuchet MS" w:hAnsi="Trebuchet MS" w:cs="Times New Roman"/>
                <w:bCs w:val="0"/>
                <w:sz w:val="21"/>
                <w:szCs w:val="21"/>
              </w:rPr>
              <w:t>Other</w:t>
            </w:r>
            <w:r w:rsidR="00BB058E" w:rsidRPr="008C038D">
              <w:rPr>
                <w:rFonts w:ascii="Trebuchet MS" w:hAnsi="Trebuchet MS" w:cs="Times New Roman"/>
                <w:bCs w:val="0"/>
                <w:sz w:val="21"/>
                <w:szCs w:val="21"/>
              </w:rPr>
              <w:t>:</w:t>
            </w:r>
          </w:p>
        </w:tc>
      </w:tr>
      <w:tr w:rsidR="00BB058E" w:rsidRPr="00B32F85" w:rsidTr="009A3FBB">
        <w:trPr>
          <w:trHeight w:hRule="exact" w:val="2160"/>
        </w:trPr>
        <w:tc>
          <w:tcPr>
            <w:tcW w:w="9469" w:type="dxa"/>
            <w:tcBorders>
              <w:top w:val="nil"/>
              <w:left w:val="single" w:sz="12" w:space="0" w:color="auto"/>
              <w:bottom w:val="single" w:sz="12" w:space="0" w:color="auto"/>
              <w:right w:val="single" w:sz="12" w:space="0" w:color="auto"/>
            </w:tcBorders>
            <w:vAlign w:val="center"/>
          </w:tcPr>
          <w:p w:rsidR="009A3FBB" w:rsidRDefault="009A3FBB" w:rsidP="0077061C">
            <w:pPr>
              <w:pStyle w:val="Default"/>
              <w:ind w:left="1080" w:right="227" w:hanging="360"/>
              <w:jc w:val="both"/>
              <w:rPr>
                <w:sz w:val="20"/>
                <w:szCs w:val="20"/>
              </w:rPr>
            </w:pPr>
          </w:p>
          <w:p w:rsidR="009A3FBB" w:rsidRDefault="009A3FBB" w:rsidP="0077061C">
            <w:pPr>
              <w:pStyle w:val="Default"/>
              <w:ind w:left="1080" w:right="227" w:hanging="360"/>
              <w:jc w:val="both"/>
              <w:rPr>
                <w:sz w:val="20"/>
                <w:szCs w:val="20"/>
              </w:rPr>
            </w:pPr>
            <w:r>
              <w:rPr>
                <w:sz w:val="20"/>
                <w:szCs w:val="20"/>
              </w:rPr>
              <w:t xml:space="preserve">Referee for </w:t>
            </w:r>
            <w:r>
              <w:rPr>
                <w:i/>
                <w:sz w:val="20"/>
                <w:szCs w:val="20"/>
              </w:rPr>
              <w:t>Classical Journal</w:t>
            </w:r>
            <w:r>
              <w:rPr>
                <w:sz w:val="20"/>
                <w:szCs w:val="20"/>
              </w:rPr>
              <w:t xml:space="preserve">, an article on Ovid’s </w:t>
            </w:r>
            <w:r>
              <w:rPr>
                <w:i/>
                <w:sz w:val="20"/>
                <w:szCs w:val="20"/>
              </w:rPr>
              <w:t>Metamorphoses</w:t>
            </w:r>
            <w:r>
              <w:rPr>
                <w:sz w:val="20"/>
                <w:szCs w:val="20"/>
              </w:rPr>
              <w:t xml:space="preserve"> (Feb. 2014).</w:t>
            </w:r>
          </w:p>
          <w:p w:rsidR="009A3FBB" w:rsidRDefault="009A3FBB" w:rsidP="0077061C">
            <w:pPr>
              <w:pStyle w:val="Default"/>
              <w:ind w:left="1080" w:right="227" w:hanging="360"/>
              <w:jc w:val="both"/>
              <w:rPr>
                <w:sz w:val="20"/>
                <w:szCs w:val="20"/>
              </w:rPr>
            </w:pPr>
          </w:p>
          <w:p w:rsidR="009A3FBB" w:rsidRDefault="009A3FBB" w:rsidP="0077061C">
            <w:pPr>
              <w:pStyle w:val="Default"/>
              <w:ind w:left="1080" w:right="227" w:hanging="360"/>
              <w:jc w:val="both"/>
              <w:rPr>
                <w:sz w:val="20"/>
                <w:szCs w:val="20"/>
              </w:rPr>
            </w:pPr>
            <w:r>
              <w:rPr>
                <w:sz w:val="20"/>
                <w:szCs w:val="20"/>
              </w:rPr>
              <w:t xml:space="preserve">Reviewer for Wiley-Blackwell, proposed encyclopedia </w:t>
            </w:r>
            <w:r w:rsidR="0077061C">
              <w:rPr>
                <w:sz w:val="20"/>
                <w:szCs w:val="20"/>
              </w:rPr>
              <w:t>of</w:t>
            </w:r>
            <w:r>
              <w:rPr>
                <w:sz w:val="20"/>
                <w:szCs w:val="20"/>
              </w:rPr>
              <w:t xml:space="preserve"> Roman drama (Apr. 2014).</w:t>
            </w:r>
          </w:p>
          <w:p w:rsidR="009A3FBB" w:rsidRDefault="009A3FBB" w:rsidP="0077061C">
            <w:pPr>
              <w:pStyle w:val="Default"/>
              <w:ind w:left="1080" w:right="227" w:hanging="360"/>
              <w:jc w:val="both"/>
              <w:rPr>
                <w:sz w:val="20"/>
                <w:szCs w:val="20"/>
              </w:rPr>
            </w:pPr>
          </w:p>
          <w:p w:rsidR="009A3FBB" w:rsidRDefault="009A3FBB" w:rsidP="0077061C">
            <w:pPr>
              <w:pStyle w:val="Default"/>
              <w:ind w:left="1080" w:right="227" w:hanging="360"/>
              <w:jc w:val="both"/>
              <w:rPr>
                <w:sz w:val="20"/>
                <w:szCs w:val="20"/>
              </w:rPr>
            </w:pPr>
            <w:r>
              <w:rPr>
                <w:sz w:val="20"/>
                <w:szCs w:val="20"/>
              </w:rPr>
              <w:t xml:space="preserve">Reviewer for Rowman &amp; Littlefield, new edition of Tamara Green’s </w:t>
            </w:r>
            <w:r>
              <w:rPr>
                <w:i/>
                <w:sz w:val="20"/>
                <w:szCs w:val="20"/>
              </w:rPr>
              <w:t>Greek and Latin Roots of English</w:t>
            </w:r>
            <w:r>
              <w:rPr>
                <w:sz w:val="20"/>
                <w:szCs w:val="20"/>
              </w:rPr>
              <w:t xml:space="preserve"> (May 2014).</w:t>
            </w:r>
          </w:p>
          <w:p w:rsidR="009A3FBB" w:rsidRPr="009A3FBB" w:rsidRDefault="009A3FBB" w:rsidP="009A3FBB">
            <w:pPr>
              <w:pStyle w:val="Default"/>
              <w:ind w:left="1069" w:right="227" w:hanging="360"/>
              <w:jc w:val="both"/>
              <w:rPr>
                <w:sz w:val="20"/>
                <w:szCs w:val="20"/>
              </w:rPr>
            </w:pPr>
          </w:p>
        </w:tc>
      </w:tr>
    </w:tbl>
    <w:p w:rsidR="0077061C" w:rsidRDefault="0077061C">
      <w:r>
        <w:br w:type="page"/>
      </w:r>
    </w:p>
    <w:tbl>
      <w:tblPr>
        <w:tblW w:w="946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469"/>
      </w:tblGrid>
      <w:tr w:rsidR="00BB058E" w:rsidRPr="00B32F85" w:rsidTr="0059716A">
        <w:trPr>
          <w:trHeight w:hRule="exact" w:val="360"/>
        </w:trPr>
        <w:tc>
          <w:tcPr>
            <w:tcW w:w="9469" w:type="dxa"/>
            <w:tcBorders>
              <w:top w:val="single" w:sz="12" w:space="0" w:color="auto"/>
              <w:left w:val="single" w:sz="12" w:space="0" w:color="auto"/>
              <w:bottom w:val="single" w:sz="12" w:space="0" w:color="auto"/>
              <w:right w:val="single" w:sz="12" w:space="0" w:color="auto"/>
            </w:tcBorders>
            <w:shd w:val="clear" w:color="auto" w:fill="FFFFFF"/>
            <w:vAlign w:val="center"/>
          </w:tcPr>
          <w:p w:rsidR="00BB058E" w:rsidRPr="00B32F85" w:rsidRDefault="00BB058E" w:rsidP="00925C24">
            <w:pPr>
              <w:rPr>
                <w:rFonts w:ascii="Trebuchet MS" w:hAnsi="Trebuchet MS" w:cs="Times New Roman"/>
                <w:bCs w:val="0"/>
                <w:sz w:val="22"/>
                <w:szCs w:val="22"/>
              </w:rPr>
            </w:pPr>
            <w:r w:rsidRPr="00B32F85">
              <w:rPr>
                <w:rFonts w:ascii="Trebuchet MS" w:hAnsi="Trebuchet MS" w:cs="Times New Roman"/>
                <w:b/>
                <w:bCs w:val="0"/>
                <w:sz w:val="22"/>
                <w:szCs w:val="22"/>
              </w:rPr>
              <w:lastRenderedPageBreak/>
              <w:t>SERVICE</w:t>
            </w:r>
          </w:p>
        </w:tc>
      </w:tr>
      <w:tr w:rsidR="00BB058E" w:rsidRPr="00B32F85" w:rsidTr="0059716A">
        <w:trPr>
          <w:trHeight w:hRule="exact" w:val="360"/>
        </w:trPr>
        <w:tc>
          <w:tcPr>
            <w:tcW w:w="9469" w:type="dxa"/>
            <w:tcBorders>
              <w:top w:val="single" w:sz="12" w:space="0" w:color="auto"/>
              <w:left w:val="single" w:sz="12" w:space="0" w:color="auto"/>
              <w:bottom w:val="nil"/>
              <w:right w:val="single" w:sz="12" w:space="0" w:color="auto"/>
            </w:tcBorders>
            <w:shd w:val="clear" w:color="auto" w:fill="EDEDED"/>
            <w:vAlign w:val="center"/>
          </w:tcPr>
          <w:p w:rsidR="00BB058E" w:rsidRPr="008C038D" w:rsidRDefault="006115AA" w:rsidP="00925C24">
            <w:pPr>
              <w:numPr>
                <w:ilvl w:val="0"/>
                <w:numId w:val="6"/>
              </w:numPr>
              <w:rPr>
                <w:rFonts w:ascii="Trebuchet MS" w:hAnsi="Trebuchet MS" w:cs="Times New Roman"/>
                <w:bCs w:val="0"/>
                <w:sz w:val="21"/>
                <w:szCs w:val="21"/>
              </w:rPr>
            </w:pPr>
            <w:r w:rsidRPr="008C038D">
              <w:rPr>
                <w:rFonts w:ascii="Trebuchet MS" w:hAnsi="Trebuchet MS" w:cs="Times New Roman"/>
                <w:bCs w:val="0"/>
                <w:sz w:val="21"/>
                <w:szCs w:val="21"/>
              </w:rPr>
              <w:t>Service to departments or academic programs</w:t>
            </w:r>
            <w:r w:rsidR="00B4475E">
              <w:rPr>
                <w:rFonts w:ascii="Trebuchet MS" w:hAnsi="Trebuchet MS" w:cs="Times New Roman"/>
                <w:bCs w:val="0"/>
                <w:sz w:val="21"/>
                <w:szCs w:val="21"/>
              </w:rPr>
              <w:t>:</w:t>
            </w:r>
          </w:p>
        </w:tc>
      </w:tr>
      <w:tr w:rsidR="00BB058E" w:rsidRPr="00B32F85" w:rsidTr="0077061C">
        <w:trPr>
          <w:trHeight w:hRule="exact" w:val="1800"/>
        </w:trPr>
        <w:tc>
          <w:tcPr>
            <w:tcW w:w="9469" w:type="dxa"/>
            <w:tcBorders>
              <w:top w:val="nil"/>
              <w:left w:val="single" w:sz="12" w:space="0" w:color="auto"/>
              <w:bottom w:val="single" w:sz="4" w:space="0" w:color="auto"/>
              <w:right w:val="single" w:sz="12" w:space="0" w:color="auto"/>
            </w:tcBorders>
            <w:shd w:val="clear" w:color="auto" w:fill="FFFFFF"/>
          </w:tcPr>
          <w:p w:rsidR="0077061C" w:rsidRPr="00AB19B9" w:rsidRDefault="0077061C" w:rsidP="0077061C">
            <w:pPr>
              <w:ind w:left="1062" w:right="227" w:hanging="360"/>
              <w:jc w:val="both"/>
              <w:rPr>
                <w:rFonts w:ascii="Verdana" w:hAnsi="Verdana" w:cs="Times New Roman"/>
                <w:bCs w:val="0"/>
                <w:sz w:val="20"/>
                <w:szCs w:val="22"/>
              </w:rPr>
            </w:pPr>
          </w:p>
          <w:p w:rsidR="0077061C" w:rsidRDefault="0077061C" w:rsidP="0077061C">
            <w:pPr>
              <w:ind w:left="1062" w:right="227" w:hanging="360"/>
              <w:jc w:val="both"/>
              <w:rPr>
                <w:rFonts w:ascii="Verdana" w:hAnsi="Verdana" w:cs="Times New Roman"/>
                <w:bCs w:val="0"/>
                <w:sz w:val="20"/>
                <w:szCs w:val="22"/>
              </w:rPr>
            </w:pPr>
            <w:r>
              <w:rPr>
                <w:rFonts w:ascii="Verdana" w:hAnsi="Verdana" w:cs="Times New Roman"/>
                <w:bCs w:val="0"/>
                <w:sz w:val="20"/>
                <w:szCs w:val="22"/>
              </w:rPr>
              <w:t>Chair of the Classics Department (</w:t>
            </w:r>
            <w:r w:rsidR="0002304D">
              <w:rPr>
                <w:rFonts w:ascii="Verdana" w:hAnsi="Verdana" w:cs="Times New Roman"/>
                <w:bCs w:val="0"/>
                <w:sz w:val="20"/>
                <w:szCs w:val="22"/>
              </w:rPr>
              <w:t>Jun.</w:t>
            </w:r>
            <w:r>
              <w:rPr>
                <w:rFonts w:ascii="Verdana" w:hAnsi="Verdana" w:cs="Times New Roman"/>
                <w:bCs w:val="0"/>
                <w:sz w:val="20"/>
                <w:szCs w:val="22"/>
              </w:rPr>
              <w:t>–Dec.</w:t>
            </w:r>
            <w:r>
              <w:rPr>
                <w:rFonts w:ascii="Verdana" w:hAnsi="Verdana" w:cs="Times New Roman"/>
                <w:bCs w:val="0"/>
                <w:sz w:val="20"/>
                <w:szCs w:val="22"/>
              </w:rPr>
              <w:t xml:space="preserve"> 2013).</w:t>
            </w:r>
          </w:p>
          <w:p w:rsidR="0077061C" w:rsidRDefault="0077061C" w:rsidP="0077061C">
            <w:pPr>
              <w:ind w:left="1062" w:right="227" w:hanging="360"/>
              <w:jc w:val="both"/>
              <w:rPr>
                <w:rFonts w:ascii="Verdana" w:hAnsi="Verdana" w:cs="Times New Roman"/>
                <w:bCs w:val="0"/>
                <w:sz w:val="20"/>
                <w:szCs w:val="22"/>
              </w:rPr>
            </w:pPr>
          </w:p>
          <w:p w:rsidR="0077061C" w:rsidRDefault="0077061C" w:rsidP="0077061C">
            <w:pPr>
              <w:ind w:left="1062" w:right="227" w:hanging="360"/>
              <w:jc w:val="both"/>
              <w:rPr>
                <w:rFonts w:ascii="Verdana" w:hAnsi="Verdana" w:cs="Times New Roman"/>
                <w:bCs w:val="0"/>
                <w:sz w:val="20"/>
                <w:szCs w:val="22"/>
              </w:rPr>
            </w:pPr>
            <w:r>
              <w:rPr>
                <w:rFonts w:ascii="Verdana" w:hAnsi="Verdana" w:cs="Times New Roman"/>
                <w:bCs w:val="0"/>
                <w:sz w:val="20"/>
                <w:szCs w:val="22"/>
              </w:rPr>
              <w:t>Department Chairs/Program Directors retreat (Aug</w:t>
            </w:r>
            <w:r>
              <w:rPr>
                <w:rFonts w:ascii="Verdana" w:hAnsi="Verdana" w:cs="Times New Roman"/>
                <w:bCs w:val="0"/>
                <w:sz w:val="20"/>
                <w:szCs w:val="22"/>
              </w:rPr>
              <w:t>.</w:t>
            </w:r>
            <w:r>
              <w:rPr>
                <w:rFonts w:ascii="Verdana" w:hAnsi="Verdana" w:cs="Times New Roman"/>
                <w:bCs w:val="0"/>
                <w:sz w:val="20"/>
                <w:szCs w:val="22"/>
              </w:rPr>
              <w:t xml:space="preserve"> 27, 2013).</w:t>
            </w:r>
          </w:p>
          <w:p w:rsidR="0077061C" w:rsidRDefault="0077061C" w:rsidP="0077061C">
            <w:pPr>
              <w:ind w:left="1062" w:right="227" w:hanging="360"/>
              <w:jc w:val="both"/>
              <w:rPr>
                <w:rFonts w:ascii="Verdana" w:hAnsi="Verdana" w:cs="Times New Roman"/>
                <w:bCs w:val="0"/>
                <w:sz w:val="20"/>
                <w:szCs w:val="22"/>
              </w:rPr>
            </w:pPr>
          </w:p>
          <w:p w:rsidR="00BB058E" w:rsidRDefault="0077061C" w:rsidP="0077061C">
            <w:pPr>
              <w:ind w:left="1062" w:right="227" w:hanging="360"/>
              <w:jc w:val="both"/>
              <w:rPr>
                <w:rFonts w:ascii="Verdana" w:hAnsi="Verdana" w:cs="Times New Roman"/>
                <w:bCs w:val="0"/>
                <w:sz w:val="20"/>
                <w:szCs w:val="22"/>
              </w:rPr>
            </w:pPr>
            <w:r>
              <w:rPr>
                <w:rFonts w:ascii="Verdana" w:hAnsi="Verdana" w:cs="Times New Roman"/>
                <w:bCs w:val="0"/>
                <w:sz w:val="20"/>
                <w:szCs w:val="22"/>
              </w:rPr>
              <w:t xml:space="preserve">Humanities Chairs </w:t>
            </w:r>
            <w:r w:rsidR="0002304D">
              <w:rPr>
                <w:rFonts w:ascii="Verdana" w:hAnsi="Verdana" w:cs="Times New Roman"/>
                <w:bCs w:val="0"/>
                <w:sz w:val="20"/>
                <w:szCs w:val="22"/>
              </w:rPr>
              <w:t>roundtable</w:t>
            </w:r>
            <w:r>
              <w:rPr>
                <w:rFonts w:ascii="Verdana" w:hAnsi="Verdana" w:cs="Times New Roman"/>
                <w:bCs w:val="0"/>
                <w:sz w:val="20"/>
                <w:szCs w:val="22"/>
              </w:rPr>
              <w:t xml:space="preserve"> (Nov</w:t>
            </w:r>
            <w:r>
              <w:rPr>
                <w:rFonts w:ascii="Verdana" w:hAnsi="Verdana" w:cs="Times New Roman"/>
                <w:bCs w:val="0"/>
                <w:sz w:val="20"/>
                <w:szCs w:val="22"/>
              </w:rPr>
              <w:t>.</w:t>
            </w:r>
            <w:r>
              <w:rPr>
                <w:rFonts w:ascii="Verdana" w:hAnsi="Verdana" w:cs="Times New Roman"/>
                <w:bCs w:val="0"/>
                <w:sz w:val="20"/>
                <w:szCs w:val="22"/>
              </w:rPr>
              <w:t xml:space="preserve"> 15, 2013).</w:t>
            </w:r>
          </w:p>
          <w:p w:rsidR="0077061C" w:rsidRPr="0077061C" w:rsidRDefault="0077061C" w:rsidP="0077061C">
            <w:pPr>
              <w:ind w:left="1062" w:right="227" w:hanging="360"/>
              <w:jc w:val="both"/>
              <w:rPr>
                <w:rFonts w:ascii="Verdana" w:hAnsi="Verdana" w:cs="Times New Roman"/>
                <w:bCs w:val="0"/>
                <w:sz w:val="20"/>
                <w:szCs w:val="22"/>
              </w:rPr>
            </w:pPr>
          </w:p>
        </w:tc>
      </w:tr>
      <w:tr w:rsidR="00BB058E" w:rsidRPr="00B32F85" w:rsidTr="0077061C">
        <w:trPr>
          <w:trHeight w:hRule="exact" w:val="360"/>
        </w:trPr>
        <w:tc>
          <w:tcPr>
            <w:tcW w:w="9469" w:type="dxa"/>
            <w:tcBorders>
              <w:left w:val="single" w:sz="12" w:space="0" w:color="auto"/>
              <w:bottom w:val="nil"/>
              <w:right w:val="single" w:sz="12" w:space="0" w:color="auto"/>
            </w:tcBorders>
            <w:shd w:val="clear" w:color="auto" w:fill="EDEDED"/>
            <w:vAlign w:val="center"/>
          </w:tcPr>
          <w:p w:rsidR="00BB058E" w:rsidRPr="008C038D" w:rsidRDefault="006115AA" w:rsidP="0077061C">
            <w:pPr>
              <w:numPr>
                <w:ilvl w:val="0"/>
                <w:numId w:val="6"/>
              </w:numPr>
              <w:rPr>
                <w:rFonts w:ascii="Trebuchet MS" w:hAnsi="Trebuchet MS" w:cs="Times New Roman"/>
                <w:bCs w:val="0"/>
                <w:sz w:val="21"/>
                <w:szCs w:val="21"/>
              </w:rPr>
            </w:pPr>
            <w:r w:rsidRPr="008C038D">
              <w:rPr>
                <w:rFonts w:ascii="Trebuchet MS" w:hAnsi="Trebuchet MS" w:cs="Times New Roman"/>
                <w:bCs w:val="0"/>
                <w:sz w:val="21"/>
                <w:szCs w:val="21"/>
              </w:rPr>
              <w:t>S</w:t>
            </w:r>
            <w:r w:rsidR="00227C10">
              <w:rPr>
                <w:rFonts w:ascii="Trebuchet MS" w:hAnsi="Trebuchet MS" w:cs="Times New Roman"/>
                <w:bCs w:val="0"/>
                <w:sz w:val="21"/>
                <w:szCs w:val="21"/>
              </w:rPr>
              <w:t>ervice to the c</w:t>
            </w:r>
            <w:r w:rsidR="00B4475E">
              <w:rPr>
                <w:rFonts w:ascii="Trebuchet MS" w:hAnsi="Trebuchet MS" w:cs="Times New Roman"/>
                <w:bCs w:val="0"/>
                <w:sz w:val="21"/>
                <w:szCs w:val="21"/>
              </w:rPr>
              <w:t>ollege</w:t>
            </w:r>
            <w:r w:rsidR="00BB058E" w:rsidRPr="008C038D">
              <w:rPr>
                <w:rFonts w:ascii="Trebuchet MS" w:hAnsi="Trebuchet MS" w:cs="Times New Roman"/>
                <w:bCs w:val="0"/>
                <w:sz w:val="21"/>
                <w:szCs w:val="21"/>
              </w:rPr>
              <w:t>:</w:t>
            </w:r>
          </w:p>
        </w:tc>
      </w:tr>
      <w:tr w:rsidR="00BB058E" w:rsidRPr="00B32F85" w:rsidTr="0077061C">
        <w:trPr>
          <w:trHeight w:hRule="exact" w:val="1800"/>
        </w:trPr>
        <w:tc>
          <w:tcPr>
            <w:tcW w:w="9469" w:type="dxa"/>
            <w:tcBorders>
              <w:top w:val="nil"/>
              <w:left w:val="single" w:sz="12" w:space="0" w:color="auto"/>
              <w:bottom w:val="single" w:sz="4" w:space="0" w:color="auto"/>
              <w:right w:val="single" w:sz="12" w:space="0" w:color="auto"/>
            </w:tcBorders>
            <w:shd w:val="clear" w:color="auto" w:fill="FFFFFF"/>
          </w:tcPr>
          <w:p w:rsidR="0077061C" w:rsidRPr="00AB19B9" w:rsidRDefault="0077061C" w:rsidP="0077061C">
            <w:pPr>
              <w:ind w:left="1062" w:right="227" w:hanging="360"/>
              <w:jc w:val="both"/>
              <w:rPr>
                <w:rFonts w:ascii="Verdana" w:hAnsi="Verdana" w:cs="Times New Roman"/>
                <w:bCs w:val="0"/>
                <w:sz w:val="20"/>
                <w:szCs w:val="22"/>
              </w:rPr>
            </w:pPr>
          </w:p>
          <w:p w:rsidR="0077061C" w:rsidRDefault="0077061C" w:rsidP="0077061C">
            <w:pPr>
              <w:ind w:left="1062" w:right="227" w:hanging="360"/>
              <w:jc w:val="both"/>
              <w:rPr>
                <w:rFonts w:ascii="Verdana" w:hAnsi="Verdana" w:cs="Times New Roman"/>
                <w:bCs w:val="0"/>
                <w:sz w:val="20"/>
                <w:szCs w:val="22"/>
              </w:rPr>
            </w:pPr>
            <w:r w:rsidRPr="00AB19B9">
              <w:rPr>
                <w:rFonts w:ascii="Verdana" w:hAnsi="Verdana" w:cs="Times New Roman"/>
                <w:bCs w:val="0"/>
                <w:sz w:val="20"/>
                <w:szCs w:val="22"/>
              </w:rPr>
              <w:t>Faculty Advisory Board (FAB).</w:t>
            </w:r>
          </w:p>
          <w:p w:rsidR="0077061C" w:rsidRDefault="0077061C" w:rsidP="0077061C">
            <w:pPr>
              <w:ind w:left="1062" w:right="227" w:hanging="360"/>
              <w:jc w:val="both"/>
              <w:rPr>
                <w:rFonts w:ascii="Verdana" w:hAnsi="Verdana" w:cs="Times New Roman"/>
                <w:bCs w:val="0"/>
                <w:sz w:val="20"/>
                <w:szCs w:val="22"/>
              </w:rPr>
            </w:pPr>
          </w:p>
          <w:p w:rsidR="00BB058E" w:rsidRDefault="0077061C" w:rsidP="0077061C">
            <w:pPr>
              <w:ind w:left="1062" w:right="227" w:hanging="360"/>
              <w:jc w:val="both"/>
              <w:rPr>
                <w:rFonts w:ascii="Verdana" w:hAnsi="Verdana" w:cs="Times New Roman"/>
                <w:bCs w:val="0"/>
                <w:sz w:val="20"/>
                <w:szCs w:val="22"/>
              </w:rPr>
            </w:pPr>
            <w:r>
              <w:rPr>
                <w:rFonts w:ascii="Verdana" w:hAnsi="Verdana" w:cs="Times New Roman"/>
                <w:bCs w:val="0"/>
                <w:sz w:val="20"/>
                <w:szCs w:val="22"/>
              </w:rPr>
              <w:t>Advisory Group, Documentary Studies Collaborative.</w:t>
            </w:r>
          </w:p>
          <w:p w:rsidR="0077061C" w:rsidRDefault="0077061C" w:rsidP="0077061C">
            <w:pPr>
              <w:ind w:left="1062" w:right="227" w:hanging="360"/>
              <w:jc w:val="both"/>
              <w:rPr>
                <w:rFonts w:ascii="Verdana" w:hAnsi="Verdana" w:cs="Times New Roman"/>
                <w:bCs w:val="0"/>
                <w:sz w:val="20"/>
                <w:szCs w:val="22"/>
              </w:rPr>
            </w:pPr>
          </w:p>
          <w:p w:rsidR="0077061C" w:rsidRDefault="0077061C" w:rsidP="0077061C">
            <w:pPr>
              <w:ind w:left="1062" w:right="227" w:hanging="360"/>
              <w:jc w:val="both"/>
              <w:rPr>
                <w:rFonts w:ascii="Verdana" w:hAnsi="Verdana" w:cs="Times New Roman"/>
                <w:bCs w:val="0"/>
                <w:sz w:val="20"/>
                <w:szCs w:val="22"/>
              </w:rPr>
            </w:pPr>
            <w:r>
              <w:rPr>
                <w:rFonts w:ascii="Verdana" w:hAnsi="Verdana" w:cs="Times New Roman"/>
                <w:bCs w:val="0"/>
                <w:sz w:val="20"/>
                <w:szCs w:val="22"/>
              </w:rPr>
              <w:t>Librarian Search Committee.</w:t>
            </w:r>
          </w:p>
          <w:p w:rsidR="0077061C" w:rsidRPr="0077061C" w:rsidRDefault="0077061C" w:rsidP="0077061C">
            <w:pPr>
              <w:ind w:left="1062" w:right="227" w:hanging="360"/>
              <w:jc w:val="both"/>
              <w:rPr>
                <w:rFonts w:ascii="Verdana" w:hAnsi="Verdana" w:cs="Times New Roman"/>
                <w:bCs w:val="0"/>
                <w:sz w:val="20"/>
                <w:szCs w:val="22"/>
              </w:rPr>
            </w:pPr>
          </w:p>
        </w:tc>
      </w:tr>
      <w:tr w:rsidR="00BB058E" w:rsidRPr="00B32F85" w:rsidTr="0059716A">
        <w:trPr>
          <w:trHeight w:hRule="exact" w:val="360"/>
        </w:trPr>
        <w:tc>
          <w:tcPr>
            <w:tcW w:w="9469" w:type="dxa"/>
            <w:tcBorders>
              <w:left w:val="single" w:sz="12" w:space="0" w:color="auto"/>
              <w:bottom w:val="nil"/>
              <w:right w:val="single" w:sz="12" w:space="0" w:color="auto"/>
            </w:tcBorders>
            <w:shd w:val="clear" w:color="auto" w:fill="EDEDED"/>
            <w:vAlign w:val="center"/>
          </w:tcPr>
          <w:p w:rsidR="00BB058E" w:rsidRPr="008C038D" w:rsidRDefault="006115AA" w:rsidP="00925C24">
            <w:pPr>
              <w:numPr>
                <w:ilvl w:val="0"/>
                <w:numId w:val="6"/>
              </w:numPr>
              <w:rPr>
                <w:rFonts w:ascii="Trebuchet MS" w:hAnsi="Trebuchet MS" w:cs="Times New Roman"/>
                <w:bCs w:val="0"/>
                <w:sz w:val="21"/>
                <w:szCs w:val="21"/>
              </w:rPr>
            </w:pPr>
            <w:r w:rsidRPr="008C038D">
              <w:rPr>
                <w:rFonts w:ascii="Trebuchet MS" w:hAnsi="Trebuchet MS" w:cs="Times New Roman"/>
                <w:bCs w:val="0"/>
                <w:sz w:val="21"/>
                <w:szCs w:val="21"/>
              </w:rPr>
              <w:t>Advising and mentoring to students</w:t>
            </w:r>
            <w:r w:rsidR="00BB058E" w:rsidRPr="008C038D">
              <w:rPr>
                <w:rFonts w:ascii="Trebuchet MS" w:hAnsi="Trebuchet MS" w:cs="Times New Roman"/>
                <w:bCs w:val="0"/>
                <w:sz w:val="21"/>
                <w:szCs w:val="21"/>
              </w:rPr>
              <w:t>:</w:t>
            </w:r>
          </w:p>
        </w:tc>
      </w:tr>
      <w:tr w:rsidR="00BB058E" w:rsidRPr="00B32F85" w:rsidTr="0077061C">
        <w:trPr>
          <w:trHeight w:hRule="exact" w:val="1800"/>
        </w:trPr>
        <w:tc>
          <w:tcPr>
            <w:tcW w:w="9469" w:type="dxa"/>
            <w:tcBorders>
              <w:top w:val="nil"/>
              <w:left w:val="single" w:sz="12" w:space="0" w:color="auto"/>
              <w:bottom w:val="single" w:sz="4" w:space="0" w:color="auto"/>
              <w:right w:val="single" w:sz="12" w:space="0" w:color="auto"/>
            </w:tcBorders>
            <w:shd w:val="clear" w:color="auto" w:fill="FFFFFF"/>
          </w:tcPr>
          <w:p w:rsidR="0077061C" w:rsidRDefault="0077061C" w:rsidP="0077061C">
            <w:pPr>
              <w:ind w:left="1062" w:right="227" w:hanging="360"/>
              <w:jc w:val="both"/>
              <w:rPr>
                <w:rFonts w:ascii="Verdana" w:hAnsi="Verdana" w:cs="Times New Roman"/>
                <w:bCs w:val="0"/>
                <w:sz w:val="20"/>
                <w:szCs w:val="22"/>
              </w:rPr>
            </w:pPr>
          </w:p>
          <w:p w:rsidR="0077061C" w:rsidRDefault="0077061C" w:rsidP="0077061C">
            <w:pPr>
              <w:ind w:left="1062" w:right="227" w:hanging="360"/>
              <w:jc w:val="both"/>
              <w:rPr>
                <w:rFonts w:ascii="Verdana" w:hAnsi="Verdana" w:cs="Times New Roman"/>
                <w:bCs w:val="0"/>
                <w:sz w:val="20"/>
                <w:szCs w:val="22"/>
              </w:rPr>
            </w:pPr>
            <w:r>
              <w:rPr>
                <w:rFonts w:ascii="Verdana" w:hAnsi="Verdana" w:cs="Times New Roman"/>
                <w:bCs w:val="0"/>
                <w:sz w:val="20"/>
                <w:szCs w:val="22"/>
              </w:rPr>
              <w:t>Summer advisor (June 2013).</w:t>
            </w:r>
          </w:p>
          <w:p w:rsidR="0077061C" w:rsidRPr="00AB19B9" w:rsidRDefault="0077061C" w:rsidP="0077061C">
            <w:pPr>
              <w:ind w:left="1062" w:right="227" w:hanging="360"/>
              <w:jc w:val="both"/>
              <w:rPr>
                <w:rFonts w:ascii="Verdana" w:hAnsi="Verdana" w:cs="Times New Roman"/>
                <w:bCs w:val="0"/>
                <w:sz w:val="20"/>
                <w:szCs w:val="22"/>
              </w:rPr>
            </w:pPr>
          </w:p>
          <w:p w:rsidR="0077061C" w:rsidRDefault="0077061C" w:rsidP="0077061C">
            <w:pPr>
              <w:ind w:left="1062" w:right="227" w:hanging="360"/>
              <w:jc w:val="both"/>
              <w:rPr>
                <w:rFonts w:ascii="Verdana" w:hAnsi="Verdana" w:cs="Times New Roman"/>
                <w:bCs w:val="0"/>
                <w:sz w:val="20"/>
                <w:szCs w:val="22"/>
              </w:rPr>
            </w:pPr>
            <w:r w:rsidRPr="00AB19B9">
              <w:rPr>
                <w:rFonts w:ascii="Verdana" w:hAnsi="Verdana" w:cs="Times New Roman"/>
                <w:bCs w:val="0"/>
                <w:sz w:val="20"/>
                <w:szCs w:val="22"/>
              </w:rPr>
              <w:t xml:space="preserve">Advisor to four </w:t>
            </w:r>
            <w:r>
              <w:rPr>
                <w:rFonts w:ascii="Verdana" w:hAnsi="Verdana" w:cs="Times New Roman"/>
                <w:bCs w:val="0"/>
                <w:sz w:val="20"/>
                <w:szCs w:val="22"/>
              </w:rPr>
              <w:t>declared or soon-to-declare Classics majors.</w:t>
            </w:r>
          </w:p>
          <w:p w:rsidR="0077061C" w:rsidRDefault="0077061C" w:rsidP="0077061C">
            <w:pPr>
              <w:ind w:left="1062" w:right="227" w:hanging="360"/>
              <w:jc w:val="both"/>
              <w:rPr>
                <w:rFonts w:ascii="Verdana" w:hAnsi="Verdana" w:cs="Times New Roman"/>
                <w:bCs w:val="0"/>
                <w:sz w:val="20"/>
                <w:szCs w:val="22"/>
              </w:rPr>
            </w:pPr>
          </w:p>
          <w:p w:rsidR="00BB058E" w:rsidRDefault="0077061C" w:rsidP="0077061C">
            <w:pPr>
              <w:ind w:left="1062" w:right="227" w:hanging="360"/>
              <w:jc w:val="both"/>
              <w:rPr>
                <w:rFonts w:ascii="Verdana" w:hAnsi="Verdana" w:cs="Times New Roman"/>
                <w:bCs w:val="0"/>
                <w:sz w:val="20"/>
                <w:szCs w:val="22"/>
              </w:rPr>
            </w:pPr>
            <w:r>
              <w:rPr>
                <w:rFonts w:ascii="Verdana" w:hAnsi="Verdana" w:cs="Times New Roman"/>
                <w:bCs w:val="0"/>
                <w:sz w:val="20"/>
                <w:szCs w:val="22"/>
              </w:rPr>
              <w:t>Summer advising meeting (May 15, 2014)</w:t>
            </w:r>
            <w:r>
              <w:rPr>
                <w:rFonts w:ascii="Verdana" w:hAnsi="Verdana" w:cs="Times New Roman"/>
                <w:bCs w:val="0"/>
                <w:sz w:val="20"/>
                <w:szCs w:val="22"/>
              </w:rPr>
              <w:t>.</w:t>
            </w:r>
          </w:p>
          <w:p w:rsidR="0077061C" w:rsidRPr="0077061C" w:rsidRDefault="0077061C" w:rsidP="0077061C">
            <w:pPr>
              <w:ind w:left="1062" w:right="227" w:hanging="360"/>
              <w:jc w:val="both"/>
              <w:rPr>
                <w:rFonts w:ascii="Verdana" w:hAnsi="Verdana" w:cs="Times New Roman"/>
                <w:bCs w:val="0"/>
                <w:sz w:val="20"/>
                <w:szCs w:val="22"/>
              </w:rPr>
            </w:pPr>
          </w:p>
        </w:tc>
      </w:tr>
      <w:tr w:rsidR="00021EE8" w:rsidRPr="00B32F85" w:rsidTr="0059716A">
        <w:trPr>
          <w:trHeight w:hRule="exact" w:val="360"/>
        </w:trPr>
        <w:tc>
          <w:tcPr>
            <w:tcW w:w="9469" w:type="dxa"/>
            <w:tcBorders>
              <w:left w:val="single" w:sz="12" w:space="0" w:color="auto"/>
              <w:bottom w:val="nil"/>
              <w:right w:val="single" w:sz="12" w:space="0" w:color="auto"/>
            </w:tcBorders>
            <w:shd w:val="clear" w:color="auto" w:fill="EDEDED"/>
            <w:vAlign w:val="center"/>
          </w:tcPr>
          <w:p w:rsidR="00021EE8" w:rsidRPr="008C038D" w:rsidRDefault="00021EE8" w:rsidP="00925C24">
            <w:pPr>
              <w:numPr>
                <w:ilvl w:val="0"/>
                <w:numId w:val="6"/>
              </w:numPr>
              <w:rPr>
                <w:rFonts w:ascii="Trebuchet MS" w:hAnsi="Trebuchet MS" w:cs="Times New Roman"/>
                <w:bCs w:val="0"/>
                <w:sz w:val="21"/>
                <w:szCs w:val="21"/>
              </w:rPr>
            </w:pPr>
            <w:r w:rsidRPr="008C038D">
              <w:rPr>
                <w:rFonts w:ascii="Trebuchet MS" w:hAnsi="Trebuchet MS" w:cs="Times New Roman"/>
                <w:bCs w:val="0"/>
                <w:sz w:val="21"/>
                <w:szCs w:val="21"/>
              </w:rPr>
              <w:t>Other:</w:t>
            </w:r>
          </w:p>
        </w:tc>
      </w:tr>
      <w:tr w:rsidR="00CB5408" w:rsidRPr="00B32F85" w:rsidTr="0077061C">
        <w:trPr>
          <w:trHeight w:hRule="exact" w:val="1260"/>
        </w:trPr>
        <w:tc>
          <w:tcPr>
            <w:tcW w:w="9469" w:type="dxa"/>
            <w:tcBorders>
              <w:top w:val="nil"/>
              <w:left w:val="single" w:sz="12" w:space="0" w:color="auto"/>
              <w:bottom w:val="single" w:sz="12" w:space="0" w:color="auto"/>
              <w:right w:val="single" w:sz="12" w:space="0" w:color="auto"/>
            </w:tcBorders>
            <w:shd w:val="clear" w:color="auto" w:fill="auto"/>
          </w:tcPr>
          <w:p w:rsidR="0077061C" w:rsidRPr="0077061C" w:rsidRDefault="0077061C" w:rsidP="0077061C">
            <w:pPr>
              <w:ind w:left="720"/>
              <w:rPr>
                <w:rFonts w:ascii="Verdana" w:hAnsi="Verdana" w:cs="Times New Roman"/>
                <w:bCs w:val="0"/>
                <w:sz w:val="20"/>
                <w:szCs w:val="21"/>
              </w:rPr>
            </w:pPr>
          </w:p>
          <w:p w:rsidR="0077061C" w:rsidRPr="0077061C" w:rsidRDefault="0077061C" w:rsidP="0077061C">
            <w:pPr>
              <w:ind w:left="720"/>
              <w:rPr>
                <w:rFonts w:ascii="Verdana" w:hAnsi="Verdana" w:cs="Times New Roman"/>
                <w:bCs w:val="0"/>
                <w:sz w:val="20"/>
                <w:szCs w:val="21"/>
              </w:rPr>
            </w:pPr>
            <w:r w:rsidRPr="0077061C">
              <w:rPr>
                <w:rFonts w:ascii="Verdana" w:hAnsi="Verdana" w:cs="Times New Roman"/>
                <w:bCs w:val="0"/>
                <w:sz w:val="20"/>
                <w:szCs w:val="21"/>
              </w:rPr>
              <w:t>Meet the Faculty (Nov. 18, 2013)</w:t>
            </w:r>
            <w:r>
              <w:rPr>
                <w:rFonts w:ascii="Verdana" w:hAnsi="Verdana" w:cs="Times New Roman"/>
                <w:bCs w:val="0"/>
                <w:sz w:val="20"/>
                <w:szCs w:val="21"/>
              </w:rPr>
              <w:t>.</w:t>
            </w:r>
          </w:p>
          <w:p w:rsidR="0077061C" w:rsidRPr="0077061C" w:rsidRDefault="0077061C" w:rsidP="0077061C">
            <w:pPr>
              <w:ind w:left="720"/>
              <w:rPr>
                <w:rFonts w:ascii="Verdana" w:hAnsi="Verdana" w:cs="Times New Roman"/>
                <w:bCs w:val="0"/>
                <w:sz w:val="20"/>
                <w:szCs w:val="21"/>
              </w:rPr>
            </w:pPr>
          </w:p>
          <w:p w:rsidR="00CB5408" w:rsidRDefault="0077061C" w:rsidP="0059716A">
            <w:pPr>
              <w:ind w:left="720"/>
              <w:rPr>
                <w:rFonts w:ascii="Verdana" w:hAnsi="Verdana" w:cs="Times New Roman"/>
                <w:bCs w:val="0"/>
                <w:sz w:val="20"/>
                <w:szCs w:val="21"/>
              </w:rPr>
            </w:pPr>
            <w:r w:rsidRPr="0077061C">
              <w:rPr>
                <w:rFonts w:ascii="Verdana" w:hAnsi="Verdana" w:cs="Times New Roman"/>
                <w:bCs w:val="0"/>
                <w:sz w:val="20"/>
                <w:szCs w:val="21"/>
              </w:rPr>
              <w:t>Accepted Candidates Days (April 4, 2014).</w:t>
            </w:r>
          </w:p>
          <w:p w:rsidR="0077061C" w:rsidRPr="0077061C" w:rsidRDefault="0077061C" w:rsidP="0059716A">
            <w:pPr>
              <w:ind w:left="720"/>
              <w:rPr>
                <w:rFonts w:ascii="Verdana" w:hAnsi="Verdana" w:cs="Times New Roman"/>
                <w:bCs w:val="0"/>
                <w:sz w:val="20"/>
                <w:szCs w:val="21"/>
              </w:rPr>
            </w:pPr>
          </w:p>
        </w:tc>
      </w:tr>
      <w:tr w:rsidR="00CB5408" w:rsidRPr="00B32F85" w:rsidTr="0059716A">
        <w:trPr>
          <w:trHeight w:hRule="exact" w:val="360"/>
        </w:trPr>
        <w:tc>
          <w:tcPr>
            <w:tcW w:w="9469" w:type="dxa"/>
            <w:tcBorders>
              <w:top w:val="single" w:sz="12" w:space="0" w:color="auto"/>
              <w:left w:val="nil"/>
              <w:bottom w:val="single" w:sz="12" w:space="0" w:color="auto"/>
              <w:right w:val="nil"/>
            </w:tcBorders>
            <w:shd w:val="clear" w:color="auto" w:fill="FFFFFF"/>
            <w:vAlign w:val="center"/>
          </w:tcPr>
          <w:p w:rsidR="00CB5408" w:rsidRDefault="00CB5408" w:rsidP="00925C24">
            <w:pPr>
              <w:rPr>
                <w:rFonts w:ascii="Trebuchet MS" w:hAnsi="Trebuchet MS" w:cs="Times New Roman"/>
                <w:b/>
                <w:bCs w:val="0"/>
                <w:sz w:val="22"/>
                <w:szCs w:val="22"/>
              </w:rPr>
            </w:pPr>
          </w:p>
        </w:tc>
      </w:tr>
      <w:tr w:rsidR="000C262E" w:rsidRPr="00B32F85" w:rsidTr="0059716A">
        <w:trPr>
          <w:trHeight w:hRule="exact" w:val="360"/>
        </w:trPr>
        <w:tc>
          <w:tcPr>
            <w:tcW w:w="9469" w:type="dxa"/>
            <w:tcBorders>
              <w:top w:val="single" w:sz="12" w:space="0" w:color="auto"/>
              <w:left w:val="single" w:sz="12" w:space="0" w:color="auto"/>
              <w:bottom w:val="nil"/>
              <w:right w:val="single" w:sz="12" w:space="0" w:color="auto"/>
            </w:tcBorders>
            <w:shd w:val="clear" w:color="auto" w:fill="FFFFFF"/>
            <w:vAlign w:val="center"/>
          </w:tcPr>
          <w:p w:rsidR="000C262E" w:rsidRDefault="000C281E" w:rsidP="00925C24">
            <w:pPr>
              <w:rPr>
                <w:rFonts w:ascii="Trebuchet MS" w:hAnsi="Trebuchet MS" w:cs="Times New Roman"/>
                <w:bCs w:val="0"/>
                <w:sz w:val="22"/>
                <w:szCs w:val="22"/>
              </w:rPr>
            </w:pPr>
            <w:r>
              <w:rPr>
                <w:rFonts w:ascii="Trebuchet MS" w:hAnsi="Trebuchet MS" w:cs="Times New Roman"/>
                <w:b/>
                <w:bCs w:val="0"/>
                <w:sz w:val="22"/>
                <w:szCs w:val="22"/>
              </w:rPr>
              <w:t>BRIEF RE</w:t>
            </w:r>
            <w:r w:rsidR="00BD76C4">
              <w:rPr>
                <w:rFonts w:ascii="Trebuchet MS" w:hAnsi="Trebuchet MS" w:cs="Times New Roman"/>
                <w:b/>
                <w:bCs w:val="0"/>
                <w:sz w:val="22"/>
                <w:szCs w:val="22"/>
              </w:rPr>
              <w:t>FLECTION ON PROFESSIONAL ACHIEVEMENTS AND GOALS</w:t>
            </w:r>
          </w:p>
        </w:tc>
      </w:tr>
      <w:tr w:rsidR="000C262E" w:rsidRPr="00B32F85" w:rsidTr="0059716A">
        <w:trPr>
          <w:trHeight w:hRule="exact" w:val="360"/>
        </w:trPr>
        <w:tc>
          <w:tcPr>
            <w:tcW w:w="9469" w:type="dxa"/>
            <w:tcBorders>
              <w:left w:val="single" w:sz="12" w:space="0" w:color="auto"/>
              <w:bottom w:val="nil"/>
              <w:right w:val="single" w:sz="12" w:space="0" w:color="auto"/>
            </w:tcBorders>
            <w:shd w:val="clear" w:color="auto" w:fill="EDEDED"/>
            <w:vAlign w:val="center"/>
          </w:tcPr>
          <w:p w:rsidR="00FD093F" w:rsidRPr="00CB5408" w:rsidRDefault="000C262E" w:rsidP="00925C24">
            <w:pPr>
              <w:numPr>
                <w:ilvl w:val="0"/>
                <w:numId w:val="13"/>
              </w:numPr>
              <w:rPr>
                <w:rFonts w:ascii="Trebuchet MS" w:hAnsi="Trebuchet MS" w:cs="Times New Roman"/>
                <w:bCs w:val="0"/>
                <w:sz w:val="21"/>
                <w:szCs w:val="21"/>
              </w:rPr>
            </w:pPr>
            <w:r w:rsidRPr="008C038D">
              <w:rPr>
                <w:rFonts w:ascii="Trebuchet MS" w:hAnsi="Trebuchet MS" w:cs="Times New Roman"/>
                <w:bCs w:val="0"/>
                <w:sz w:val="21"/>
                <w:szCs w:val="21"/>
              </w:rPr>
              <w:t>Please describe what you believe to be your most important achievement this year:</w:t>
            </w:r>
          </w:p>
        </w:tc>
      </w:tr>
      <w:tr w:rsidR="00CB5408" w:rsidRPr="00B32F85" w:rsidTr="0025070C">
        <w:trPr>
          <w:trHeight w:hRule="exact" w:val="1620"/>
        </w:trPr>
        <w:tc>
          <w:tcPr>
            <w:tcW w:w="9469" w:type="dxa"/>
            <w:tcBorders>
              <w:top w:val="nil"/>
              <w:left w:val="single" w:sz="12" w:space="0" w:color="auto"/>
              <w:bottom w:val="single" w:sz="4" w:space="0" w:color="auto"/>
              <w:right w:val="single" w:sz="12" w:space="0" w:color="auto"/>
            </w:tcBorders>
            <w:shd w:val="clear" w:color="auto" w:fill="auto"/>
          </w:tcPr>
          <w:p w:rsidR="0077061C" w:rsidRPr="0077061C" w:rsidRDefault="0077061C" w:rsidP="0077061C">
            <w:pPr>
              <w:ind w:left="720" w:hanging="360"/>
              <w:rPr>
                <w:rFonts w:ascii="Verdana" w:hAnsi="Verdana" w:cs="Times New Roman"/>
                <w:bCs w:val="0"/>
                <w:sz w:val="20"/>
                <w:szCs w:val="21"/>
              </w:rPr>
            </w:pPr>
          </w:p>
          <w:p w:rsidR="00CB5408" w:rsidRPr="0077061C" w:rsidRDefault="0077061C" w:rsidP="0025070C">
            <w:pPr>
              <w:ind w:left="1080" w:hanging="360"/>
              <w:rPr>
                <w:rFonts w:ascii="Verdana" w:hAnsi="Verdana" w:cs="Times New Roman"/>
                <w:bCs w:val="0"/>
                <w:sz w:val="20"/>
                <w:szCs w:val="21"/>
              </w:rPr>
            </w:pPr>
            <w:r w:rsidRPr="0077061C">
              <w:rPr>
                <w:rFonts w:ascii="Verdana" w:hAnsi="Verdana" w:cs="Times New Roman"/>
                <w:bCs w:val="0"/>
                <w:sz w:val="20"/>
                <w:szCs w:val="21"/>
              </w:rPr>
              <w:t>Without doubt, the publication of my</w:t>
            </w:r>
            <w:r>
              <w:rPr>
                <w:rFonts w:ascii="Verdana" w:hAnsi="Verdana" w:cs="Times New Roman"/>
                <w:bCs w:val="0"/>
                <w:sz w:val="20"/>
                <w:szCs w:val="21"/>
              </w:rPr>
              <w:t xml:space="preserve"> book, </w:t>
            </w:r>
            <w:r>
              <w:rPr>
                <w:rFonts w:ascii="Verdana" w:hAnsi="Verdana" w:cs="Times New Roman"/>
                <w:bCs w:val="0"/>
                <w:i/>
                <w:sz w:val="20"/>
                <w:szCs w:val="21"/>
              </w:rPr>
              <w:t>Tragedy in Ovid</w:t>
            </w:r>
            <w:r>
              <w:rPr>
                <w:rFonts w:ascii="Verdana" w:hAnsi="Verdana" w:cs="Times New Roman"/>
                <w:bCs w:val="0"/>
                <w:sz w:val="20"/>
                <w:szCs w:val="21"/>
              </w:rPr>
              <w:t xml:space="preserve">. Though I had written much of the </w:t>
            </w:r>
            <w:r w:rsidR="0025070C">
              <w:rPr>
                <w:rFonts w:ascii="Verdana" w:hAnsi="Verdana" w:cs="Times New Roman"/>
                <w:bCs w:val="0"/>
                <w:sz w:val="20"/>
                <w:szCs w:val="21"/>
              </w:rPr>
              <w:t>manuscript</w:t>
            </w:r>
            <w:r>
              <w:rPr>
                <w:rFonts w:ascii="Verdana" w:hAnsi="Verdana" w:cs="Times New Roman"/>
                <w:bCs w:val="0"/>
                <w:sz w:val="20"/>
                <w:szCs w:val="21"/>
              </w:rPr>
              <w:t xml:space="preserve"> by the time I received tenure, finding a welcoming publisher in Cambridge University Press helped to transform the project into something </w:t>
            </w:r>
            <w:r w:rsidR="0025070C">
              <w:rPr>
                <w:rFonts w:ascii="Verdana" w:hAnsi="Verdana" w:cs="Times New Roman"/>
                <w:bCs w:val="0"/>
                <w:sz w:val="20"/>
                <w:szCs w:val="21"/>
              </w:rPr>
              <w:t>more robust</w:t>
            </w:r>
            <w:r>
              <w:rPr>
                <w:rFonts w:ascii="Verdana" w:hAnsi="Verdana" w:cs="Times New Roman"/>
                <w:bCs w:val="0"/>
                <w:sz w:val="20"/>
                <w:szCs w:val="21"/>
              </w:rPr>
              <w:t xml:space="preserve">. The </w:t>
            </w:r>
            <w:r w:rsidR="0025070C">
              <w:rPr>
                <w:rFonts w:ascii="Verdana" w:hAnsi="Verdana" w:cs="Times New Roman"/>
                <w:bCs w:val="0"/>
                <w:sz w:val="20"/>
                <w:szCs w:val="21"/>
              </w:rPr>
              <w:t xml:space="preserve">press’ </w:t>
            </w:r>
            <w:r>
              <w:rPr>
                <w:rFonts w:ascii="Verdana" w:hAnsi="Verdana" w:cs="Times New Roman"/>
                <w:bCs w:val="0"/>
                <w:sz w:val="20"/>
                <w:szCs w:val="21"/>
              </w:rPr>
              <w:t xml:space="preserve">reviewers challenged me to go the extra </w:t>
            </w:r>
            <w:r w:rsidR="0025070C">
              <w:rPr>
                <w:rFonts w:ascii="Verdana" w:hAnsi="Verdana" w:cs="Times New Roman"/>
                <w:bCs w:val="0"/>
                <w:sz w:val="20"/>
                <w:szCs w:val="21"/>
              </w:rPr>
              <w:t xml:space="preserve">mile, and, in revising the manuscript from top to bottom, </w:t>
            </w:r>
            <w:r w:rsidR="0002304D">
              <w:rPr>
                <w:rFonts w:ascii="Verdana" w:hAnsi="Verdana" w:cs="Times New Roman"/>
                <w:bCs w:val="0"/>
                <w:sz w:val="20"/>
                <w:szCs w:val="21"/>
              </w:rPr>
              <w:t xml:space="preserve">I </w:t>
            </w:r>
            <w:r>
              <w:rPr>
                <w:rFonts w:ascii="Verdana" w:hAnsi="Verdana" w:cs="Times New Roman"/>
                <w:bCs w:val="0"/>
                <w:sz w:val="20"/>
                <w:szCs w:val="21"/>
              </w:rPr>
              <w:t>think I succeeded.</w:t>
            </w:r>
          </w:p>
        </w:tc>
      </w:tr>
    </w:tbl>
    <w:p w:rsidR="0025070C" w:rsidRDefault="0025070C">
      <w:r>
        <w:br w:type="page"/>
      </w:r>
    </w:p>
    <w:tbl>
      <w:tblPr>
        <w:tblW w:w="946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5"/>
        <w:gridCol w:w="8094"/>
      </w:tblGrid>
      <w:tr w:rsidR="0025070C" w:rsidRPr="00B32F85" w:rsidTr="00804C44">
        <w:trPr>
          <w:trHeight w:hRule="exact" w:val="360"/>
        </w:trPr>
        <w:tc>
          <w:tcPr>
            <w:tcW w:w="9469" w:type="dxa"/>
            <w:gridSpan w:val="2"/>
            <w:tcBorders>
              <w:top w:val="single" w:sz="12" w:space="0" w:color="auto"/>
              <w:left w:val="single" w:sz="12" w:space="0" w:color="auto"/>
              <w:bottom w:val="nil"/>
              <w:right w:val="single" w:sz="12" w:space="0" w:color="auto"/>
            </w:tcBorders>
            <w:shd w:val="clear" w:color="auto" w:fill="FFFFFF"/>
            <w:vAlign w:val="center"/>
          </w:tcPr>
          <w:p w:rsidR="0025070C" w:rsidRDefault="0025070C" w:rsidP="00804C44">
            <w:pPr>
              <w:rPr>
                <w:rFonts w:ascii="Trebuchet MS" w:hAnsi="Trebuchet MS" w:cs="Times New Roman"/>
                <w:bCs w:val="0"/>
                <w:sz w:val="22"/>
                <w:szCs w:val="22"/>
              </w:rPr>
            </w:pPr>
            <w:r>
              <w:rPr>
                <w:rFonts w:ascii="Trebuchet MS" w:hAnsi="Trebuchet MS" w:cs="Times New Roman"/>
                <w:b/>
                <w:bCs w:val="0"/>
                <w:sz w:val="22"/>
                <w:szCs w:val="22"/>
              </w:rPr>
              <w:lastRenderedPageBreak/>
              <w:t>BRIEF REFLECTION ON PROFESSIONAL ACHIEVEMENTS AND GOALS</w:t>
            </w:r>
          </w:p>
        </w:tc>
      </w:tr>
      <w:tr w:rsidR="000C262E" w:rsidRPr="00B32F85" w:rsidTr="0059716A">
        <w:trPr>
          <w:trHeight w:hRule="exact" w:val="640"/>
        </w:trPr>
        <w:tc>
          <w:tcPr>
            <w:tcW w:w="9469" w:type="dxa"/>
            <w:gridSpan w:val="2"/>
            <w:tcBorders>
              <w:top w:val="single" w:sz="4" w:space="0" w:color="auto"/>
              <w:left w:val="single" w:sz="12" w:space="0" w:color="auto"/>
              <w:bottom w:val="nil"/>
              <w:right w:val="single" w:sz="12" w:space="0" w:color="auto"/>
            </w:tcBorders>
            <w:shd w:val="clear" w:color="auto" w:fill="EDEDED"/>
            <w:vAlign w:val="center"/>
          </w:tcPr>
          <w:p w:rsidR="000C262E" w:rsidRPr="008C038D" w:rsidRDefault="000C262E" w:rsidP="00925C24">
            <w:pPr>
              <w:numPr>
                <w:ilvl w:val="0"/>
                <w:numId w:val="13"/>
              </w:numPr>
              <w:rPr>
                <w:rFonts w:ascii="Trebuchet MS" w:hAnsi="Trebuchet MS" w:cs="Times New Roman"/>
                <w:bCs w:val="0"/>
                <w:sz w:val="21"/>
                <w:szCs w:val="21"/>
              </w:rPr>
            </w:pPr>
            <w:r w:rsidRPr="008C038D">
              <w:rPr>
                <w:rFonts w:ascii="Trebuchet MS" w:hAnsi="Trebuchet MS" w:cs="Times New Roman"/>
                <w:bCs w:val="0"/>
                <w:sz w:val="21"/>
                <w:szCs w:val="21"/>
              </w:rPr>
              <w:t>What are two or three professional goals (in teaching, scholarship or service) you have for the next academic year and beyond.  How might the institution support those efforts?</w:t>
            </w:r>
          </w:p>
        </w:tc>
      </w:tr>
      <w:tr w:rsidR="0025070C" w:rsidRPr="00B32F85" w:rsidTr="0002304D">
        <w:trPr>
          <w:trHeight w:hRule="exact" w:val="9261"/>
        </w:trPr>
        <w:tc>
          <w:tcPr>
            <w:tcW w:w="9469" w:type="dxa"/>
            <w:gridSpan w:val="2"/>
            <w:tcBorders>
              <w:top w:val="nil"/>
              <w:left w:val="single" w:sz="12" w:space="0" w:color="auto"/>
              <w:bottom w:val="single" w:sz="12" w:space="0" w:color="auto"/>
              <w:right w:val="single" w:sz="12" w:space="0" w:color="auto"/>
            </w:tcBorders>
            <w:shd w:val="clear" w:color="auto" w:fill="FFFFFF"/>
          </w:tcPr>
          <w:p w:rsidR="0025070C" w:rsidRPr="0077061C" w:rsidRDefault="0025070C" w:rsidP="0025070C">
            <w:pPr>
              <w:ind w:left="720" w:hanging="360"/>
              <w:rPr>
                <w:rFonts w:ascii="Verdana" w:hAnsi="Verdana" w:cs="Times New Roman"/>
                <w:bCs w:val="0"/>
                <w:sz w:val="20"/>
                <w:szCs w:val="21"/>
              </w:rPr>
            </w:pPr>
          </w:p>
          <w:p w:rsidR="0025070C" w:rsidRDefault="0025070C" w:rsidP="0025070C">
            <w:pPr>
              <w:ind w:left="1080" w:hanging="360"/>
              <w:rPr>
                <w:rFonts w:ascii="Verdana" w:hAnsi="Verdana" w:cs="Times New Roman"/>
                <w:bCs w:val="0"/>
                <w:sz w:val="20"/>
                <w:szCs w:val="21"/>
              </w:rPr>
            </w:pPr>
            <w:r w:rsidRPr="0025070C">
              <w:rPr>
                <w:rFonts w:ascii="Verdana" w:hAnsi="Verdana" w:cs="Times New Roman"/>
                <w:bCs w:val="0"/>
                <w:sz w:val="20"/>
                <w:szCs w:val="21"/>
                <w:u w:val="single"/>
              </w:rPr>
              <w:t>TEACHING</w:t>
            </w:r>
            <w:r>
              <w:rPr>
                <w:rFonts w:ascii="Verdana" w:hAnsi="Verdana" w:cs="Times New Roman"/>
                <w:bCs w:val="0"/>
                <w:sz w:val="20"/>
                <w:szCs w:val="21"/>
              </w:rPr>
              <w:t>:</w:t>
            </w:r>
          </w:p>
          <w:p w:rsidR="0025070C" w:rsidRDefault="0025070C" w:rsidP="0025070C">
            <w:pPr>
              <w:ind w:left="1080" w:hanging="360"/>
              <w:rPr>
                <w:rFonts w:ascii="Verdana" w:hAnsi="Verdana" w:cs="Times New Roman"/>
                <w:bCs w:val="0"/>
                <w:sz w:val="20"/>
                <w:szCs w:val="21"/>
              </w:rPr>
            </w:pPr>
          </w:p>
          <w:p w:rsidR="00F80D24" w:rsidRDefault="0025070C" w:rsidP="00F80D24">
            <w:pPr>
              <w:ind w:left="1440" w:hanging="360"/>
              <w:rPr>
                <w:rFonts w:ascii="Verdana" w:hAnsi="Verdana" w:cs="Times New Roman"/>
                <w:bCs w:val="0"/>
                <w:sz w:val="20"/>
                <w:szCs w:val="21"/>
              </w:rPr>
            </w:pPr>
            <w:r>
              <w:rPr>
                <w:rFonts w:ascii="Verdana" w:hAnsi="Verdana" w:cs="Times New Roman"/>
                <w:bCs w:val="0"/>
                <w:sz w:val="20"/>
                <w:szCs w:val="21"/>
              </w:rPr>
              <w:t xml:space="preserve">I’m looking forward to working on the flipped classrooms of </w:t>
            </w:r>
            <w:r w:rsidRPr="0025070C">
              <w:rPr>
                <w:rFonts w:ascii="Verdana" w:hAnsi="Verdana" w:cs="Times New Roman"/>
                <w:bCs w:val="0"/>
                <w:i/>
                <w:sz w:val="20"/>
                <w:szCs w:val="21"/>
              </w:rPr>
              <w:t>Classical World</w:t>
            </w:r>
            <w:r>
              <w:rPr>
                <w:rFonts w:ascii="Verdana" w:hAnsi="Verdana" w:cs="Times New Roman"/>
                <w:bCs w:val="0"/>
                <w:sz w:val="20"/>
                <w:szCs w:val="21"/>
              </w:rPr>
              <w:t xml:space="preserve"> and </w:t>
            </w:r>
            <w:r w:rsidRPr="0025070C">
              <w:rPr>
                <w:rFonts w:ascii="Verdana" w:hAnsi="Verdana" w:cs="Times New Roman"/>
                <w:bCs w:val="0"/>
                <w:i/>
                <w:sz w:val="20"/>
                <w:szCs w:val="21"/>
              </w:rPr>
              <w:t>Reading Rome</w:t>
            </w:r>
            <w:r>
              <w:rPr>
                <w:rFonts w:ascii="Verdana" w:hAnsi="Verdana" w:cs="Times New Roman"/>
                <w:bCs w:val="0"/>
                <w:sz w:val="20"/>
                <w:szCs w:val="21"/>
              </w:rPr>
              <w:t xml:space="preserve"> (see under Teaching, part 2 above). The combined experience of </w:t>
            </w:r>
            <w:r w:rsidRPr="0025070C">
              <w:rPr>
                <w:rFonts w:ascii="Verdana" w:hAnsi="Verdana" w:cs="Times New Roman"/>
                <w:bCs w:val="0"/>
                <w:i/>
                <w:sz w:val="20"/>
                <w:szCs w:val="21"/>
              </w:rPr>
              <w:t>Reading/Writing Rome</w:t>
            </w:r>
            <w:r>
              <w:rPr>
                <w:rFonts w:ascii="Verdana" w:hAnsi="Verdana" w:cs="Times New Roman"/>
                <w:bCs w:val="0"/>
                <w:sz w:val="20"/>
                <w:szCs w:val="21"/>
              </w:rPr>
              <w:t xml:space="preserve"> is very exciting to me: teaching these courses in Spring 2011 was a highlight of my career, and I’m hoping for another su</w:t>
            </w:r>
            <w:r w:rsidR="00F80D24">
              <w:rPr>
                <w:rFonts w:ascii="Verdana" w:hAnsi="Verdana" w:cs="Times New Roman"/>
                <w:bCs w:val="0"/>
                <w:sz w:val="20"/>
                <w:szCs w:val="21"/>
              </w:rPr>
              <w:t>ch experience this time around.</w:t>
            </w:r>
          </w:p>
          <w:p w:rsidR="00F80D24" w:rsidRDefault="00F80D24" w:rsidP="00F80D24">
            <w:pPr>
              <w:ind w:left="1440" w:hanging="360"/>
              <w:rPr>
                <w:rFonts w:ascii="Verdana" w:hAnsi="Verdana" w:cs="Times New Roman"/>
                <w:bCs w:val="0"/>
                <w:sz w:val="20"/>
                <w:szCs w:val="21"/>
              </w:rPr>
            </w:pPr>
          </w:p>
          <w:p w:rsidR="0025070C" w:rsidRDefault="0025070C" w:rsidP="00F80D24">
            <w:pPr>
              <w:ind w:left="1440" w:hanging="360"/>
              <w:rPr>
                <w:rFonts w:ascii="Verdana" w:hAnsi="Verdana" w:cs="Times New Roman"/>
                <w:bCs w:val="0"/>
                <w:sz w:val="20"/>
                <w:szCs w:val="21"/>
              </w:rPr>
            </w:pPr>
            <w:r>
              <w:rPr>
                <w:rFonts w:ascii="Verdana" w:hAnsi="Verdana" w:cs="Times New Roman"/>
                <w:bCs w:val="0"/>
                <w:sz w:val="20"/>
                <w:szCs w:val="21"/>
              </w:rPr>
              <w:t xml:space="preserve">My colleagues and I have secured institutional support for our </w:t>
            </w:r>
            <w:r w:rsidRPr="0025070C">
              <w:rPr>
                <w:rFonts w:ascii="Verdana" w:hAnsi="Verdana" w:cs="Times New Roman"/>
                <w:bCs w:val="0"/>
                <w:i/>
                <w:sz w:val="20"/>
                <w:szCs w:val="21"/>
              </w:rPr>
              <w:t>Classical World</w:t>
            </w:r>
            <w:r>
              <w:rPr>
                <w:rFonts w:ascii="Verdana" w:hAnsi="Verdana" w:cs="Times New Roman"/>
                <w:bCs w:val="0"/>
                <w:sz w:val="20"/>
                <w:szCs w:val="21"/>
              </w:rPr>
              <w:t xml:space="preserve"> initiative (see under Teaching, part 3, above). What the institution can do to support </w:t>
            </w:r>
            <w:r w:rsidRPr="0025070C">
              <w:rPr>
                <w:rFonts w:ascii="Verdana" w:hAnsi="Verdana" w:cs="Times New Roman"/>
                <w:bCs w:val="0"/>
                <w:i/>
                <w:sz w:val="20"/>
                <w:szCs w:val="21"/>
              </w:rPr>
              <w:t>Reading/Writing Rome</w:t>
            </w:r>
            <w:r>
              <w:rPr>
                <w:rFonts w:ascii="Verdana" w:hAnsi="Verdana" w:cs="Times New Roman"/>
                <w:bCs w:val="0"/>
                <w:sz w:val="20"/>
                <w:szCs w:val="21"/>
              </w:rPr>
              <w:t xml:space="preserve"> is to support my colleague and co-instructor, Gregory Spinne</w:t>
            </w:r>
            <w:r w:rsidR="00F80D24">
              <w:rPr>
                <w:rFonts w:ascii="Verdana" w:hAnsi="Verdana" w:cs="Times New Roman"/>
                <w:bCs w:val="0"/>
                <w:sz w:val="20"/>
                <w:szCs w:val="21"/>
              </w:rPr>
              <w:t xml:space="preserve">r. Greg applied </w:t>
            </w:r>
            <w:r w:rsidR="0002304D">
              <w:rPr>
                <w:rFonts w:ascii="Verdana" w:hAnsi="Verdana" w:cs="Times New Roman"/>
                <w:bCs w:val="0"/>
                <w:sz w:val="20"/>
                <w:szCs w:val="21"/>
              </w:rPr>
              <w:t>to</w:t>
            </w:r>
            <w:r w:rsidR="00F80D24">
              <w:rPr>
                <w:rFonts w:ascii="Verdana" w:hAnsi="Verdana" w:cs="Times New Roman"/>
                <w:bCs w:val="0"/>
                <w:sz w:val="20"/>
                <w:szCs w:val="21"/>
              </w:rPr>
              <w:t xml:space="preserve"> FDC </w:t>
            </w:r>
            <w:r w:rsidR="0002304D">
              <w:rPr>
                <w:rFonts w:ascii="Verdana" w:hAnsi="Verdana" w:cs="Times New Roman"/>
                <w:bCs w:val="0"/>
                <w:sz w:val="20"/>
                <w:szCs w:val="21"/>
              </w:rPr>
              <w:t>to fund</w:t>
            </w:r>
            <w:r w:rsidR="00F80D24">
              <w:rPr>
                <w:rFonts w:ascii="Verdana" w:hAnsi="Verdana" w:cs="Times New Roman"/>
                <w:bCs w:val="0"/>
                <w:sz w:val="20"/>
                <w:szCs w:val="21"/>
              </w:rPr>
              <w:t xml:space="preserve"> a study/research trip to Rome this summer to lay the groundwork for next spring, but was denied — in part because he is an adjunct faculty member and so automatically less eligible for funding. (FDC’s guidelines clearly prioritize tenured and tenure-track facu</w:t>
            </w:r>
            <w:r w:rsidR="0002304D">
              <w:rPr>
                <w:rFonts w:ascii="Verdana" w:hAnsi="Verdana" w:cs="Times New Roman"/>
                <w:bCs w:val="0"/>
                <w:sz w:val="20"/>
                <w:szCs w:val="21"/>
              </w:rPr>
              <w:t>lty.)</w:t>
            </w:r>
            <w:r w:rsidR="00F80D24">
              <w:rPr>
                <w:rFonts w:ascii="Verdana" w:hAnsi="Verdana" w:cs="Times New Roman"/>
                <w:bCs w:val="0"/>
                <w:sz w:val="20"/>
                <w:szCs w:val="21"/>
              </w:rPr>
              <w:t xml:space="preserve"> Moreover, because he is an adjunct, his financial realities make it impossible for him to do the necessary work without institutional backing. Our travel seminar has the </w:t>
            </w:r>
            <w:r w:rsidR="0002304D">
              <w:rPr>
                <w:rFonts w:ascii="Verdana" w:hAnsi="Verdana" w:cs="Times New Roman"/>
                <w:bCs w:val="0"/>
                <w:sz w:val="20"/>
                <w:szCs w:val="21"/>
              </w:rPr>
              <w:t>endorsement</w:t>
            </w:r>
            <w:r w:rsidR="00F80D24">
              <w:rPr>
                <w:rFonts w:ascii="Verdana" w:hAnsi="Verdana" w:cs="Times New Roman"/>
                <w:bCs w:val="0"/>
                <w:sz w:val="20"/>
                <w:szCs w:val="21"/>
              </w:rPr>
              <w:t xml:space="preserve"> of OCSE and our respective departments and programs. If everyone agrees that </w:t>
            </w:r>
            <w:r w:rsidR="00F80D24">
              <w:rPr>
                <w:rFonts w:ascii="Verdana" w:hAnsi="Verdana" w:cs="Times New Roman"/>
                <w:bCs w:val="0"/>
                <w:i/>
                <w:sz w:val="20"/>
                <w:szCs w:val="21"/>
              </w:rPr>
              <w:t>Reading/Writing Rome</w:t>
            </w:r>
            <w:r w:rsidR="00F80D24">
              <w:rPr>
                <w:rFonts w:ascii="Verdana" w:hAnsi="Verdana" w:cs="Times New Roman"/>
                <w:bCs w:val="0"/>
                <w:sz w:val="20"/>
                <w:szCs w:val="21"/>
              </w:rPr>
              <w:t xml:space="preserve"> will offer our students an intellectually rigorous and stimulating experience, I should hope that the institution will see fit to support Greg in his efforts to get to know Rome better before the seminar begins. Greg will reapply for FDC funding in the fall for a January trip. I hope that his second application will be successful. In sum, to help me, please help my colleague.</w:t>
            </w:r>
          </w:p>
          <w:p w:rsidR="00F80D24" w:rsidRDefault="00F80D24" w:rsidP="00F80D24">
            <w:pPr>
              <w:ind w:left="1080" w:hanging="360"/>
              <w:rPr>
                <w:rFonts w:ascii="Verdana" w:hAnsi="Verdana" w:cs="Times New Roman"/>
                <w:bCs w:val="0"/>
                <w:sz w:val="20"/>
                <w:szCs w:val="21"/>
              </w:rPr>
            </w:pPr>
          </w:p>
          <w:p w:rsidR="00F80D24" w:rsidRDefault="00F80D24" w:rsidP="00F80D24">
            <w:pPr>
              <w:ind w:left="1080" w:hanging="360"/>
              <w:rPr>
                <w:rFonts w:ascii="Verdana" w:hAnsi="Verdana" w:cs="Times New Roman"/>
                <w:bCs w:val="0"/>
                <w:sz w:val="20"/>
                <w:szCs w:val="21"/>
              </w:rPr>
            </w:pPr>
            <w:r w:rsidRPr="00F80D24">
              <w:rPr>
                <w:rFonts w:ascii="Verdana" w:hAnsi="Verdana" w:cs="Times New Roman"/>
                <w:bCs w:val="0"/>
                <w:sz w:val="20"/>
                <w:szCs w:val="21"/>
                <w:u w:val="single"/>
              </w:rPr>
              <w:t>SCHOLARSHIP</w:t>
            </w:r>
            <w:r>
              <w:rPr>
                <w:rFonts w:ascii="Verdana" w:hAnsi="Verdana" w:cs="Times New Roman"/>
                <w:bCs w:val="0"/>
                <w:sz w:val="20"/>
                <w:szCs w:val="21"/>
              </w:rPr>
              <w:t>:</w:t>
            </w:r>
          </w:p>
          <w:p w:rsidR="00F80D24" w:rsidRDefault="00F80D24" w:rsidP="00F80D24">
            <w:pPr>
              <w:ind w:left="1080" w:hanging="360"/>
              <w:rPr>
                <w:rFonts w:ascii="Verdana" w:hAnsi="Verdana" w:cs="Times New Roman"/>
                <w:bCs w:val="0"/>
                <w:sz w:val="20"/>
                <w:szCs w:val="21"/>
              </w:rPr>
            </w:pPr>
          </w:p>
          <w:p w:rsidR="00F80D24" w:rsidRDefault="00F80D24" w:rsidP="00F80D24">
            <w:pPr>
              <w:ind w:left="1440" w:hanging="360"/>
              <w:rPr>
                <w:rFonts w:ascii="Verdana" w:hAnsi="Verdana" w:cs="Times New Roman"/>
                <w:bCs w:val="0"/>
                <w:sz w:val="20"/>
                <w:szCs w:val="21"/>
              </w:rPr>
            </w:pPr>
            <w:r>
              <w:rPr>
                <w:rFonts w:ascii="Verdana" w:hAnsi="Verdana" w:cs="Times New Roman"/>
                <w:bCs w:val="0"/>
                <w:sz w:val="20"/>
                <w:szCs w:val="21"/>
              </w:rPr>
              <w:t>My main goal for the next few years will be to work on the classical myth on film book for Wiley-Blackwell.</w:t>
            </w:r>
          </w:p>
          <w:p w:rsidR="00F80D24" w:rsidRDefault="00F80D24" w:rsidP="00F80D24">
            <w:pPr>
              <w:ind w:left="1080" w:hanging="360"/>
              <w:rPr>
                <w:rFonts w:ascii="Verdana" w:hAnsi="Verdana" w:cs="Times New Roman"/>
                <w:bCs w:val="0"/>
                <w:sz w:val="20"/>
                <w:szCs w:val="21"/>
              </w:rPr>
            </w:pPr>
          </w:p>
          <w:p w:rsidR="00F80D24" w:rsidRDefault="00F80D24" w:rsidP="00F80D24">
            <w:pPr>
              <w:ind w:left="1080" w:hanging="360"/>
              <w:rPr>
                <w:rFonts w:ascii="Verdana" w:hAnsi="Verdana" w:cs="Times New Roman"/>
                <w:bCs w:val="0"/>
                <w:sz w:val="20"/>
                <w:szCs w:val="21"/>
              </w:rPr>
            </w:pPr>
            <w:r w:rsidRPr="0002304D">
              <w:rPr>
                <w:rFonts w:ascii="Verdana" w:hAnsi="Verdana" w:cs="Times New Roman"/>
                <w:bCs w:val="0"/>
                <w:sz w:val="20"/>
                <w:szCs w:val="21"/>
                <w:u w:val="single"/>
              </w:rPr>
              <w:t>SERVICE</w:t>
            </w:r>
            <w:r w:rsidR="0002304D">
              <w:rPr>
                <w:rFonts w:ascii="Verdana" w:hAnsi="Verdana" w:cs="Times New Roman"/>
                <w:bCs w:val="0"/>
                <w:sz w:val="20"/>
                <w:szCs w:val="21"/>
              </w:rPr>
              <w:t>:</w:t>
            </w:r>
          </w:p>
          <w:p w:rsidR="0002304D" w:rsidRDefault="0002304D" w:rsidP="00F80D24">
            <w:pPr>
              <w:ind w:left="1080" w:hanging="360"/>
              <w:rPr>
                <w:rFonts w:ascii="Verdana" w:hAnsi="Verdana" w:cs="Times New Roman"/>
                <w:bCs w:val="0"/>
                <w:sz w:val="20"/>
                <w:szCs w:val="21"/>
              </w:rPr>
            </w:pPr>
          </w:p>
          <w:p w:rsidR="0002304D" w:rsidRDefault="0002304D" w:rsidP="0002304D">
            <w:pPr>
              <w:ind w:left="1440" w:hanging="360"/>
              <w:rPr>
                <w:rFonts w:ascii="Verdana" w:hAnsi="Verdana" w:cs="Times New Roman"/>
                <w:bCs w:val="0"/>
                <w:sz w:val="20"/>
                <w:szCs w:val="21"/>
              </w:rPr>
            </w:pPr>
            <w:r>
              <w:rPr>
                <w:rFonts w:ascii="Verdana" w:hAnsi="Verdana" w:cs="Times New Roman"/>
                <w:bCs w:val="0"/>
                <w:sz w:val="20"/>
                <w:szCs w:val="21"/>
              </w:rPr>
              <w:t>Between my Ovid book and chairing my department, it’s been some time since I served on a major com</w:t>
            </w:r>
            <w:bookmarkStart w:id="0" w:name="_GoBack"/>
            <w:bookmarkEnd w:id="0"/>
            <w:r>
              <w:rPr>
                <w:rFonts w:ascii="Verdana" w:hAnsi="Verdana" w:cs="Times New Roman"/>
                <w:bCs w:val="0"/>
                <w:sz w:val="20"/>
                <w:szCs w:val="21"/>
              </w:rPr>
              <w:t>mittee. With another book on the horizon, I’m leery of overcomitting myself, but I look forward to discussing appropriate service opportunities with my chair.</w:t>
            </w:r>
          </w:p>
          <w:p w:rsidR="0002304D" w:rsidRPr="00F80D24" w:rsidRDefault="0002304D" w:rsidP="0002304D">
            <w:pPr>
              <w:ind w:left="1440" w:hanging="360"/>
              <w:rPr>
                <w:rFonts w:ascii="Verdana" w:hAnsi="Verdana" w:cs="Times New Roman"/>
                <w:bCs w:val="0"/>
                <w:sz w:val="20"/>
                <w:szCs w:val="21"/>
              </w:rPr>
            </w:pPr>
          </w:p>
        </w:tc>
      </w:tr>
      <w:tr w:rsidR="0025070C" w:rsidRPr="00B32F85" w:rsidTr="0059716A">
        <w:tblPrEx>
          <w:tblCellMar>
            <w:left w:w="108" w:type="dxa"/>
            <w:right w:w="108" w:type="dxa"/>
          </w:tblCellMar>
        </w:tblPrEx>
        <w:trPr>
          <w:trHeight w:hRule="exact" w:val="360"/>
        </w:trPr>
        <w:tc>
          <w:tcPr>
            <w:tcW w:w="9469" w:type="dxa"/>
            <w:gridSpan w:val="2"/>
            <w:tcBorders>
              <w:top w:val="single" w:sz="12" w:space="0" w:color="auto"/>
              <w:left w:val="nil"/>
              <w:bottom w:val="single" w:sz="12" w:space="0" w:color="auto"/>
              <w:right w:val="nil"/>
            </w:tcBorders>
            <w:vAlign w:val="center"/>
          </w:tcPr>
          <w:p w:rsidR="0025070C" w:rsidRPr="00B32F85" w:rsidRDefault="0025070C" w:rsidP="0025070C">
            <w:pPr>
              <w:ind w:left="360"/>
              <w:rPr>
                <w:rFonts w:ascii="Trebuchet MS" w:hAnsi="Trebuchet MS" w:cs="Times New Roman"/>
                <w:bCs w:val="0"/>
                <w:sz w:val="22"/>
                <w:szCs w:val="22"/>
              </w:rPr>
            </w:pPr>
          </w:p>
        </w:tc>
      </w:tr>
      <w:tr w:rsidR="0025070C" w:rsidRPr="00B32F85" w:rsidTr="0002304D">
        <w:tblPrEx>
          <w:tblCellMar>
            <w:left w:w="108" w:type="dxa"/>
            <w:right w:w="108" w:type="dxa"/>
          </w:tblCellMar>
        </w:tblPrEx>
        <w:trPr>
          <w:trHeight w:hRule="exact" w:val="930"/>
        </w:trPr>
        <w:tc>
          <w:tcPr>
            <w:tcW w:w="1375" w:type="dxa"/>
            <w:tcBorders>
              <w:top w:val="single" w:sz="12" w:space="0" w:color="auto"/>
              <w:left w:val="single" w:sz="12" w:space="0" w:color="auto"/>
              <w:bottom w:val="single" w:sz="2" w:space="0" w:color="auto"/>
            </w:tcBorders>
            <w:shd w:val="clear" w:color="auto" w:fill="EDEDED"/>
            <w:vAlign w:val="center"/>
          </w:tcPr>
          <w:p w:rsidR="0025070C" w:rsidRPr="00B4475E" w:rsidRDefault="0025070C" w:rsidP="0025070C">
            <w:pPr>
              <w:ind w:left="360"/>
              <w:jc w:val="right"/>
              <w:rPr>
                <w:rFonts w:ascii="Trebuchet MS" w:hAnsi="Trebuchet MS" w:cs="Times New Roman"/>
                <w:b/>
                <w:bCs w:val="0"/>
                <w:sz w:val="22"/>
                <w:szCs w:val="22"/>
              </w:rPr>
            </w:pPr>
            <w:r w:rsidRPr="00B4475E">
              <w:rPr>
                <w:rFonts w:ascii="Trebuchet MS" w:hAnsi="Trebuchet MS" w:cs="Times New Roman"/>
                <w:b/>
                <w:bCs w:val="0"/>
                <w:sz w:val="22"/>
                <w:szCs w:val="22"/>
              </w:rPr>
              <w:t>SIGNED</w:t>
            </w:r>
          </w:p>
        </w:tc>
        <w:tc>
          <w:tcPr>
            <w:tcW w:w="8094" w:type="dxa"/>
            <w:tcBorders>
              <w:top w:val="single" w:sz="12" w:space="0" w:color="auto"/>
              <w:bottom w:val="single" w:sz="2" w:space="0" w:color="auto"/>
              <w:right w:val="single" w:sz="12" w:space="0" w:color="auto"/>
            </w:tcBorders>
            <w:vAlign w:val="center"/>
          </w:tcPr>
          <w:p w:rsidR="0025070C" w:rsidRPr="00B32F85" w:rsidRDefault="0025070C" w:rsidP="0025070C">
            <w:pPr>
              <w:ind w:left="360"/>
              <w:rPr>
                <w:rFonts w:ascii="Trebuchet MS" w:hAnsi="Trebuchet MS" w:cs="Times New Roman"/>
                <w:bCs w:val="0"/>
                <w:sz w:val="22"/>
                <w:szCs w:val="22"/>
              </w:rPr>
            </w:pPr>
          </w:p>
        </w:tc>
      </w:tr>
      <w:tr w:rsidR="0025070C" w:rsidRPr="00B32F85" w:rsidTr="0059716A">
        <w:tblPrEx>
          <w:tblCellMar>
            <w:left w:w="108" w:type="dxa"/>
            <w:right w:w="108" w:type="dxa"/>
          </w:tblCellMar>
        </w:tblPrEx>
        <w:trPr>
          <w:trHeight w:hRule="exact" w:val="360"/>
        </w:trPr>
        <w:tc>
          <w:tcPr>
            <w:tcW w:w="1375" w:type="dxa"/>
            <w:tcBorders>
              <w:top w:val="single" w:sz="2" w:space="0" w:color="auto"/>
              <w:left w:val="single" w:sz="12" w:space="0" w:color="auto"/>
              <w:bottom w:val="single" w:sz="12" w:space="0" w:color="auto"/>
            </w:tcBorders>
            <w:shd w:val="clear" w:color="auto" w:fill="EDEDED"/>
            <w:vAlign w:val="center"/>
          </w:tcPr>
          <w:p w:rsidR="0025070C" w:rsidRPr="00B4475E" w:rsidRDefault="0025070C" w:rsidP="0025070C">
            <w:pPr>
              <w:ind w:left="360"/>
              <w:jc w:val="right"/>
              <w:rPr>
                <w:rFonts w:ascii="Trebuchet MS" w:hAnsi="Trebuchet MS" w:cs="Times New Roman"/>
                <w:b/>
                <w:bCs w:val="0"/>
                <w:sz w:val="22"/>
                <w:szCs w:val="22"/>
              </w:rPr>
            </w:pPr>
            <w:r w:rsidRPr="00B4475E">
              <w:rPr>
                <w:rFonts w:ascii="Trebuchet MS" w:hAnsi="Trebuchet MS" w:cs="Times New Roman"/>
                <w:b/>
                <w:bCs w:val="0"/>
                <w:sz w:val="22"/>
                <w:szCs w:val="22"/>
              </w:rPr>
              <w:t>DATE</w:t>
            </w:r>
          </w:p>
        </w:tc>
        <w:tc>
          <w:tcPr>
            <w:tcW w:w="8094" w:type="dxa"/>
            <w:tcBorders>
              <w:top w:val="single" w:sz="2" w:space="0" w:color="auto"/>
              <w:bottom w:val="single" w:sz="12" w:space="0" w:color="auto"/>
              <w:right w:val="single" w:sz="12" w:space="0" w:color="auto"/>
            </w:tcBorders>
            <w:vAlign w:val="center"/>
          </w:tcPr>
          <w:p w:rsidR="0025070C" w:rsidRPr="0002304D" w:rsidRDefault="0002304D" w:rsidP="0025070C">
            <w:pPr>
              <w:ind w:left="360"/>
              <w:rPr>
                <w:rFonts w:ascii="Verdana" w:hAnsi="Verdana" w:cs="Times New Roman"/>
                <w:bCs w:val="0"/>
                <w:sz w:val="20"/>
                <w:szCs w:val="22"/>
              </w:rPr>
            </w:pPr>
            <w:r w:rsidRPr="0002304D">
              <w:rPr>
                <w:rFonts w:ascii="Verdana" w:hAnsi="Verdana" w:cs="Times New Roman"/>
                <w:bCs w:val="0"/>
                <w:sz w:val="20"/>
                <w:szCs w:val="22"/>
              </w:rPr>
              <w:t>June 1, 2014</w:t>
            </w:r>
          </w:p>
        </w:tc>
      </w:tr>
    </w:tbl>
    <w:p w:rsidR="00BB058E" w:rsidRDefault="0002304D" w:rsidP="0002304D">
      <w:pPr>
        <w:spacing w:before="100" w:beforeAutospacing="1" w:after="100" w:afterAutospacing="1"/>
        <w:ind w:left="180"/>
        <w:rPr>
          <w:rFonts w:ascii="Trebuchet MS" w:hAnsi="Trebuchet MS"/>
          <w:sz w:val="22"/>
          <w:szCs w:val="22"/>
        </w:rPr>
      </w:pPr>
      <w:r>
        <w:rPr>
          <w:rFonts w:ascii="Trebuchet MS" w:hAnsi="Trebuchet MS" w:cs="Times New Roman"/>
          <w:bCs w:val="0"/>
          <w:noProof/>
          <w:sz w:val="22"/>
          <w:szCs w:val="22"/>
        </w:rPr>
        <w:drawing>
          <wp:anchor distT="0" distB="0" distL="114300" distR="114300" simplePos="0" relativeHeight="251659264" behindDoc="1" locked="0" layoutInCell="1" allowOverlap="1" wp14:anchorId="5C78DF54" wp14:editId="241C74A1">
            <wp:simplePos x="0" y="0"/>
            <wp:positionH relativeFrom="column">
              <wp:posOffset>1388110</wp:posOffset>
            </wp:positionH>
            <wp:positionV relativeFrom="paragraph">
              <wp:posOffset>-782955</wp:posOffset>
            </wp:positionV>
            <wp:extent cx="1752600" cy="876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ley_signature.gif"/>
                    <pic:cNvPicPr/>
                  </pic:nvPicPr>
                  <pic:blipFill>
                    <a:blip r:embed="rId8">
                      <a:extLst>
                        <a:ext uri="{28A0092B-C50C-407E-A947-70E740481C1C}">
                          <a14:useLocalDpi xmlns:a14="http://schemas.microsoft.com/office/drawing/2010/main" val="0"/>
                        </a:ext>
                      </a:extLst>
                    </a:blip>
                    <a:stretch>
                      <a:fillRect/>
                    </a:stretch>
                  </pic:blipFill>
                  <pic:spPr>
                    <a:xfrm>
                      <a:off x="0" y="0"/>
                      <a:ext cx="1752600" cy="876300"/>
                    </a:xfrm>
                    <a:prstGeom prst="rect">
                      <a:avLst/>
                    </a:prstGeom>
                  </pic:spPr>
                </pic:pic>
              </a:graphicData>
            </a:graphic>
            <wp14:sizeRelH relativeFrom="margin">
              <wp14:pctWidth>0</wp14:pctWidth>
            </wp14:sizeRelH>
            <wp14:sizeRelV relativeFrom="margin">
              <wp14:pctHeight>0</wp14:pctHeight>
            </wp14:sizeRelV>
          </wp:anchor>
        </w:drawing>
      </w:r>
    </w:p>
    <w:sectPr w:rsidR="00BB058E">
      <w:headerReference w:type="default" r:id="rId9"/>
      <w:footerReference w:type="default" r:id="rId10"/>
      <w:pgSz w:w="12240" w:h="15840"/>
      <w:pgMar w:top="19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F8B" w:rsidRDefault="00EC1F8B">
      <w:r>
        <w:separator/>
      </w:r>
    </w:p>
  </w:endnote>
  <w:endnote w:type="continuationSeparator" w:id="0">
    <w:p w:rsidR="00EC1F8B" w:rsidRDefault="00EC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73E" w:rsidRDefault="0082673E">
    <w:pPr>
      <w:pStyle w:val="Footer"/>
      <w:tabs>
        <w:tab w:val="clear" w:pos="8640"/>
        <w:tab w:val="right" w:pos="9348"/>
      </w:tabs>
      <w:rPr>
        <w:sz w:val="16"/>
        <w:szCs w:val="16"/>
      </w:rPr>
    </w:pPr>
    <w:r>
      <w:rPr>
        <w:sz w:val="16"/>
        <w:szCs w:val="16"/>
      </w:rPr>
      <w:t xml:space="preserve">Rev. </w:t>
    </w:r>
    <w:r w:rsidR="00925C24">
      <w:rPr>
        <w:sz w:val="16"/>
        <w:szCs w:val="16"/>
      </w:rPr>
      <w:t>5/29/14</w:t>
    </w:r>
    <w:r>
      <w:rPr>
        <w:sz w:val="16"/>
        <w:szCs w:val="16"/>
      </w:rPr>
      <w:tab/>
    </w:r>
    <w:r>
      <w:rPr>
        <w:sz w:val="16"/>
        <w:szCs w:val="16"/>
      </w:rPr>
      <w:tab/>
      <w:t xml:space="preserve">- </w:t>
    </w:r>
    <w:r>
      <w:rPr>
        <w:sz w:val="16"/>
        <w:szCs w:val="16"/>
      </w:rPr>
      <w:fldChar w:fldCharType="begin"/>
    </w:r>
    <w:r>
      <w:rPr>
        <w:sz w:val="16"/>
        <w:szCs w:val="16"/>
      </w:rPr>
      <w:instrText xml:space="preserve"> PAGE </w:instrText>
    </w:r>
    <w:r>
      <w:rPr>
        <w:sz w:val="16"/>
        <w:szCs w:val="16"/>
      </w:rPr>
      <w:fldChar w:fldCharType="separate"/>
    </w:r>
    <w:r w:rsidR="0002304D">
      <w:rPr>
        <w:noProof/>
        <w:sz w:val="16"/>
        <w:szCs w:val="16"/>
      </w:rPr>
      <w:t>5</w:t>
    </w:r>
    <w:r>
      <w:rPr>
        <w:sz w:val="16"/>
        <w:szCs w:val="16"/>
      </w:rPr>
      <w:fldChar w:fldCharType="end"/>
    </w:r>
    <w:r>
      <w:rPr>
        <w:sz w:val="16"/>
        <w:szCs w:val="16"/>
      </w:rPr>
      <w:t xml:space="preserve"> -</w:t>
    </w:r>
    <w:r>
      <w:rPr>
        <w:sz w:val="16"/>
        <w:szCs w:val="16"/>
      </w:rPr>
      <w:tab/>
    </w:r>
  </w:p>
  <w:p w:rsidR="0082673E" w:rsidRDefault="0082673E">
    <w:pPr>
      <w:pStyle w:val="Footer"/>
      <w:tabs>
        <w:tab w:val="clear" w:pos="8640"/>
        <w:tab w:val="right" w:pos="9348"/>
      </w:tabs>
      <w:rPr>
        <w:sz w:val="16"/>
        <w:szCs w:val="16"/>
      </w:rPr>
    </w:pPr>
    <w:r>
      <w:rPr>
        <w:sz w:val="16"/>
        <w:szCs w:val="16"/>
      </w:rPr>
      <w:fldChar w:fldCharType="begin"/>
    </w:r>
    <w:r>
      <w:rPr>
        <w:sz w:val="16"/>
        <w:szCs w:val="16"/>
      </w:rPr>
      <w:instrText xml:space="preserve"> FILENAME \p </w:instrText>
    </w:r>
    <w:r>
      <w:rPr>
        <w:sz w:val="16"/>
        <w:szCs w:val="16"/>
      </w:rPr>
      <w:fldChar w:fldCharType="separate"/>
    </w:r>
    <w:r w:rsidR="00D87C0D">
      <w:rPr>
        <w:noProof/>
        <w:sz w:val="16"/>
        <w:szCs w:val="16"/>
      </w:rPr>
      <w:t>\\Datastor\dof\Shared\Annual Reports\InvFacAnRepSumAct.doc</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F8B" w:rsidRDefault="00EC1F8B">
      <w:r>
        <w:separator/>
      </w:r>
    </w:p>
  </w:footnote>
  <w:footnote w:type="continuationSeparator" w:id="0">
    <w:p w:rsidR="00EC1F8B" w:rsidRDefault="00EC1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73E" w:rsidRDefault="0082673E">
    <w:pPr>
      <w:pStyle w:val="Header"/>
      <w:rPr>
        <w:rFonts w:ascii="Trebuchet MS" w:hAnsi="Trebuchet MS"/>
        <w:b/>
        <w:sz w:val="28"/>
        <w:szCs w:val="28"/>
      </w:rPr>
    </w:pPr>
    <w:r>
      <w:rPr>
        <w:rFonts w:ascii="Trebuchet MS" w:hAnsi="Trebuchet MS"/>
        <w:b/>
        <w:sz w:val="28"/>
        <w:szCs w:val="28"/>
      </w:rPr>
      <w:t>INDIVIDUAL FACULTY ANNUAL SUMMARY OF ACTIVITIES</w:t>
    </w:r>
  </w:p>
  <w:p w:rsidR="0082673E" w:rsidRDefault="0082673E">
    <w:pPr>
      <w:pStyle w:val="Header"/>
      <w:pBdr>
        <w:bottom w:val="single" w:sz="6" w:space="1" w:color="auto"/>
      </w:pBdr>
      <w:rPr>
        <w:rFonts w:ascii="Trebuchet MS" w:hAnsi="Trebuchet MS"/>
        <w:b/>
        <w:sz w:val="16"/>
        <w:szCs w:val="16"/>
      </w:rPr>
    </w:pPr>
    <w:r>
      <w:rPr>
        <w:rFonts w:ascii="Trebuchet MS" w:hAnsi="Trebuchet MS"/>
        <w:b/>
        <w:sz w:val="16"/>
        <w:szCs w:val="16"/>
      </w:rPr>
      <w:t>Due June 30 to the Dean of Faculty’s Office</w:t>
    </w:r>
  </w:p>
  <w:p w:rsidR="0082673E" w:rsidRDefault="0082673E">
    <w:pPr>
      <w:pStyle w:val="Header"/>
      <w:rPr>
        <w:rFonts w:ascii="Trebuchet MS" w:hAnsi="Trebuchet MS"/>
        <w:b/>
        <w:sz w:val="16"/>
        <w:szCs w:val="16"/>
      </w:rPr>
    </w:pPr>
  </w:p>
  <w:p w:rsidR="0082673E" w:rsidRDefault="0082673E" w:rsidP="00D87C0D">
    <w:pPr>
      <w:pStyle w:val="Header"/>
      <w:jc w:val="center"/>
      <w:rPr>
        <w:rFonts w:ascii="Trebuchet MS" w:hAnsi="Trebuchet MS"/>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437E"/>
    <w:multiLevelType w:val="multilevel"/>
    <w:tmpl w:val="B720E4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3249FA"/>
    <w:multiLevelType w:val="hybridMultilevel"/>
    <w:tmpl w:val="FEA82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BC1135"/>
    <w:multiLevelType w:val="hybridMultilevel"/>
    <w:tmpl w:val="97309602"/>
    <w:lvl w:ilvl="0" w:tplc="EBD254C6">
      <w:start w:val="6"/>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nsid w:val="1A1378F2"/>
    <w:multiLevelType w:val="hybridMultilevel"/>
    <w:tmpl w:val="7ED052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657AF3"/>
    <w:multiLevelType w:val="hybridMultilevel"/>
    <w:tmpl w:val="2EE8E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5216A7"/>
    <w:multiLevelType w:val="hybridMultilevel"/>
    <w:tmpl w:val="74EE3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783D41"/>
    <w:multiLevelType w:val="multilevel"/>
    <w:tmpl w:val="2EE8E8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CF95A8A"/>
    <w:multiLevelType w:val="hybridMultilevel"/>
    <w:tmpl w:val="76786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370D3B"/>
    <w:multiLevelType w:val="hybridMultilevel"/>
    <w:tmpl w:val="2EE8E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543142"/>
    <w:multiLevelType w:val="hybridMultilevel"/>
    <w:tmpl w:val="2EE8E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820E1D"/>
    <w:multiLevelType w:val="hybridMultilevel"/>
    <w:tmpl w:val="0F3E15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791C2D"/>
    <w:multiLevelType w:val="hybridMultilevel"/>
    <w:tmpl w:val="4A96C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D5409CE"/>
    <w:multiLevelType w:val="hybridMultilevel"/>
    <w:tmpl w:val="CBA2B6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532AA2"/>
    <w:multiLevelType w:val="hybridMultilevel"/>
    <w:tmpl w:val="978C3E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A04A25"/>
    <w:multiLevelType w:val="hybridMultilevel"/>
    <w:tmpl w:val="23DC0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61422B"/>
    <w:multiLevelType w:val="multilevel"/>
    <w:tmpl w:val="B720E4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14"/>
  </w:num>
  <w:num w:numId="3">
    <w:abstractNumId w:val="0"/>
  </w:num>
  <w:num w:numId="4">
    <w:abstractNumId w:val="12"/>
  </w:num>
  <w:num w:numId="5">
    <w:abstractNumId w:val="15"/>
  </w:num>
  <w:num w:numId="6">
    <w:abstractNumId w:val="4"/>
  </w:num>
  <w:num w:numId="7">
    <w:abstractNumId w:val="6"/>
  </w:num>
  <w:num w:numId="8">
    <w:abstractNumId w:val="3"/>
  </w:num>
  <w:num w:numId="9">
    <w:abstractNumId w:val="10"/>
  </w:num>
  <w:num w:numId="10">
    <w:abstractNumId w:val="2"/>
  </w:num>
  <w:num w:numId="11">
    <w:abstractNumId w:val="5"/>
  </w:num>
  <w:num w:numId="12">
    <w:abstractNumId w:val="8"/>
  </w:num>
  <w:num w:numId="13">
    <w:abstractNumId w:val="9"/>
  </w:num>
  <w:num w:numId="14">
    <w:abstractNumId w:val="7"/>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69C"/>
    <w:rsid w:val="0000122D"/>
    <w:rsid w:val="00006DFC"/>
    <w:rsid w:val="0000768A"/>
    <w:rsid w:val="00020F10"/>
    <w:rsid w:val="00021EE8"/>
    <w:rsid w:val="0002304D"/>
    <w:rsid w:val="000422F8"/>
    <w:rsid w:val="00046E4D"/>
    <w:rsid w:val="00060B38"/>
    <w:rsid w:val="000712B2"/>
    <w:rsid w:val="000A43DC"/>
    <w:rsid w:val="000B437D"/>
    <w:rsid w:val="000C262E"/>
    <w:rsid w:val="000C281E"/>
    <w:rsid w:val="000F4751"/>
    <w:rsid w:val="00122D42"/>
    <w:rsid w:val="001328E3"/>
    <w:rsid w:val="00132ED8"/>
    <w:rsid w:val="001433A9"/>
    <w:rsid w:val="001468C3"/>
    <w:rsid w:val="001B7EB2"/>
    <w:rsid w:val="001F50EE"/>
    <w:rsid w:val="001F6D1D"/>
    <w:rsid w:val="001F741A"/>
    <w:rsid w:val="002235AB"/>
    <w:rsid w:val="00226F84"/>
    <w:rsid w:val="00227C10"/>
    <w:rsid w:val="00240B07"/>
    <w:rsid w:val="0024744E"/>
    <w:rsid w:val="0025070C"/>
    <w:rsid w:val="002B4EA1"/>
    <w:rsid w:val="002C3675"/>
    <w:rsid w:val="003300E2"/>
    <w:rsid w:val="00345CA3"/>
    <w:rsid w:val="00346D42"/>
    <w:rsid w:val="00360A28"/>
    <w:rsid w:val="003624FF"/>
    <w:rsid w:val="00363517"/>
    <w:rsid w:val="00392C5E"/>
    <w:rsid w:val="003A3FC6"/>
    <w:rsid w:val="003F49C2"/>
    <w:rsid w:val="00416BFA"/>
    <w:rsid w:val="0048412E"/>
    <w:rsid w:val="004B0F06"/>
    <w:rsid w:val="004B5753"/>
    <w:rsid w:val="004C02D6"/>
    <w:rsid w:val="004F5AE2"/>
    <w:rsid w:val="00547AAB"/>
    <w:rsid w:val="005529AC"/>
    <w:rsid w:val="00564B0C"/>
    <w:rsid w:val="00577551"/>
    <w:rsid w:val="00595039"/>
    <w:rsid w:val="0059716A"/>
    <w:rsid w:val="006115AA"/>
    <w:rsid w:val="0064642E"/>
    <w:rsid w:val="006B72A2"/>
    <w:rsid w:val="006C79D0"/>
    <w:rsid w:val="006D2454"/>
    <w:rsid w:val="006D48A9"/>
    <w:rsid w:val="0070032B"/>
    <w:rsid w:val="00716865"/>
    <w:rsid w:val="007274AD"/>
    <w:rsid w:val="00743FAA"/>
    <w:rsid w:val="00763774"/>
    <w:rsid w:val="00770407"/>
    <w:rsid w:val="0077061C"/>
    <w:rsid w:val="00782867"/>
    <w:rsid w:val="00797188"/>
    <w:rsid w:val="007A3B29"/>
    <w:rsid w:val="007E4C13"/>
    <w:rsid w:val="007E5737"/>
    <w:rsid w:val="0082673E"/>
    <w:rsid w:val="008629E0"/>
    <w:rsid w:val="00880FDC"/>
    <w:rsid w:val="008C038D"/>
    <w:rsid w:val="009200B7"/>
    <w:rsid w:val="00925C24"/>
    <w:rsid w:val="00934BA2"/>
    <w:rsid w:val="009725EC"/>
    <w:rsid w:val="009A3FBB"/>
    <w:rsid w:val="00A41ABD"/>
    <w:rsid w:val="00A91595"/>
    <w:rsid w:val="00A93158"/>
    <w:rsid w:val="00AB0640"/>
    <w:rsid w:val="00AD0989"/>
    <w:rsid w:val="00AF1E6A"/>
    <w:rsid w:val="00B047A8"/>
    <w:rsid w:val="00B32F85"/>
    <w:rsid w:val="00B4475E"/>
    <w:rsid w:val="00B459EE"/>
    <w:rsid w:val="00B523D0"/>
    <w:rsid w:val="00B8623B"/>
    <w:rsid w:val="00BB058E"/>
    <w:rsid w:val="00BB5EDA"/>
    <w:rsid w:val="00BD76C4"/>
    <w:rsid w:val="00BF33BA"/>
    <w:rsid w:val="00C325DC"/>
    <w:rsid w:val="00C40117"/>
    <w:rsid w:val="00C84091"/>
    <w:rsid w:val="00CB5408"/>
    <w:rsid w:val="00CF77C0"/>
    <w:rsid w:val="00CF7C05"/>
    <w:rsid w:val="00D20C66"/>
    <w:rsid w:val="00D70D01"/>
    <w:rsid w:val="00D87C0D"/>
    <w:rsid w:val="00DA304B"/>
    <w:rsid w:val="00DC4001"/>
    <w:rsid w:val="00DC6AC0"/>
    <w:rsid w:val="00E03178"/>
    <w:rsid w:val="00E10F52"/>
    <w:rsid w:val="00E30D97"/>
    <w:rsid w:val="00E92384"/>
    <w:rsid w:val="00EA0236"/>
    <w:rsid w:val="00EC1F8B"/>
    <w:rsid w:val="00EE090D"/>
    <w:rsid w:val="00EE629E"/>
    <w:rsid w:val="00EF1E74"/>
    <w:rsid w:val="00F35033"/>
    <w:rsid w:val="00F379E4"/>
    <w:rsid w:val="00F661CE"/>
    <w:rsid w:val="00F80D24"/>
    <w:rsid w:val="00F8239D"/>
    <w:rsid w:val="00F8769C"/>
    <w:rsid w:val="00FA5F85"/>
    <w:rsid w:val="00FA6C46"/>
    <w:rsid w:val="00FD0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448BBF-F585-40DC-9A1E-FD6DC708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autoRedefine/>
    <w:pPr>
      <w:framePr w:w="7920" w:h="1980" w:hRule="exact" w:hSpace="180" w:wrap="auto" w:hAnchor="page" w:xAlign="center" w:yAlign="bottom"/>
      <w:ind w:left="2880"/>
    </w:pPr>
    <w:rPr>
      <w:rFonts w:ascii="Times" w:hAnsi="Times"/>
      <w:b/>
      <w:smallCaps/>
      <w:sz w:val="28"/>
      <w:szCs w:val="28"/>
    </w:rPr>
  </w:style>
  <w:style w:type="paragraph" w:styleId="NormalWeb">
    <w:name w:val="Normal (Web)"/>
    <w:basedOn w:val="Normal"/>
    <w:pPr>
      <w:spacing w:before="100" w:beforeAutospacing="1" w:after="100" w:afterAutospacing="1"/>
    </w:pPr>
    <w:rPr>
      <w:rFonts w:cs="Times New Roman"/>
      <w:bCs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48A9"/>
    <w:pPr>
      <w:ind w:left="720"/>
      <w:contextualSpacing/>
    </w:pPr>
  </w:style>
  <w:style w:type="paragraph" w:customStyle="1" w:styleId="Default">
    <w:name w:val="Default"/>
    <w:rsid w:val="001468C3"/>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10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6A816-8D57-43D0-84AC-BB6B323F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ACADEMIC YEAR:</vt:lpstr>
    </vt:vector>
  </TitlesOfParts>
  <Company>Skidmore College</Company>
  <LinksUpToDate>false</LinksUpToDate>
  <CharactersWithSpaces>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YEAR:</dc:title>
  <dc:subject/>
  <dc:creator>Colleen M. Kelly</dc:creator>
  <cp:keywords/>
  <dc:description/>
  <cp:lastModifiedBy>Daniel Curley</cp:lastModifiedBy>
  <cp:revision>3</cp:revision>
  <cp:lastPrinted>2010-06-04T13:08:00Z</cp:lastPrinted>
  <dcterms:created xsi:type="dcterms:W3CDTF">2014-05-29T19:25:00Z</dcterms:created>
  <dcterms:modified xsi:type="dcterms:W3CDTF">2014-05-29T21:45:00Z</dcterms:modified>
</cp:coreProperties>
</file>